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6D4345"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0DD77718" w:rsidR="00A26EC5" w:rsidRPr="00821C59" w:rsidRDefault="00821C59" w:rsidP="002A6068">
            <w:pPr>
              <w:spacing w:after="0" w:line="240" w:lineRule="auto"/>
              <w:jc w:val="center"/>
              <w:rPr>
                <w:rFonts w:cs="Arial"/>
                <w:b/>
                <w:sz w:val="20"/>
                <w:szCs w:val="20"/>
                <w:lang w:val="el-GR"/>
              </w:rPr>
            </w:pPr>
            <w:r>
              <w:rPr>
                <w:rFonts w:cs="Arial"/>
                <w:b/>
                <w:sz w:val="20"/>
                <w:szCs w:val="20"/>
                <w:lang w:val="el-GR"/>
              </w:rPr>
              <w:t>Α16015</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1B7FA1E7" w:rsidR="00A26EC5" w:rsidRPr="00B419A8" w:rsidRDefault="00B419A8" w:rsidP="002A6068">
            <w:pPr>
              <w:spacing w:after="0" w:line="240" w:lineRule="auto"/>
              <w:jc w:val="center"/>
              <w:rPr>
                <w:rFonts w:cs="Arial"/>
                <w:sz w:val="20"/>
                <w:szCs w:val="20"/>
                <w:lang w:val="el-GR"/>
              </w:rPr>
            </w:pPr>
            <w:r>
              <w:rPr>
                <w:rFonts w:cs="Arial"/>
                <w:sz w:val="20"/>
                <w:szCs w:val="20"/>
                <w:lang w:val="el-GR"/>
              </w:rPr>
              <w:t>Ε</w:t>
            </w:r>
            <w:r w:rsidR="00821C59">
              <w:rPr>
                <w:rFonts w:cs="Arial"/>
                <w:sz w:val="20"/>
                <w:szCs w:val="20"/>
                <w:lang w:val="el-GR"/>
              </w:rPr>
              <w:t>ΑΡΙΝΟ</w:t>
            </w:r>
            <w:r>
              <w:rPr>
                <w:rFonts w:cs="Arial"/>
                <w:sz w:val="20"/>
                <w:szCs w:val="20"/>
                <w:lang w:val="el-GR"/>
              </w:rPr>
              <w:t xml:space="preserve"> (</w:t>
            </w:r>
            <w:r w:rsidR="00821C59">
              <w:rPr>
                <w:rFonts w:cs="Arial"/>
                <w:sz w:val="20"/>
                <w:szCs w:val="20"/>
                <w:lang w:val="el-GR"/>
              </w:rPr>
              <w:t>Β</w:t>
            </w:r>
            <w:r>
              <w:rPr>
                <w:rFonts w:cs="Arial"/>
                <w:sz w:val="20"/>
                <w:szCs w:val="20"/>
                <w:lang w:val="el-GR"/>
              </w:rPr>
              <w:t>’)</w:t>
            </w:r>
          </w:p>
        </w:tc>
      </w:tr>
      <w:tr w:rsidR="00A26EC5" w:rsidRPr="006D434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4656A884" w:rsidR="00A26EC5" w:rsidRPr="00821C59" w:rsidRDefault="00821C59" w:rsidP="00A26EC5">
            <w:pPr>
              <w:spacing w:after="0" w:line="240" w:lineRule="auto"/>
              <w:rPr>
                <w:rFonts w:cstheme="minorHAnsi"/>
                <w:sz w:val="20"/>
                <w:szCs w:val="20"/>
                <w:lang w:val="el-GR"/>
              </w:rPr>
            </w:pPr>
            <w:r w:rsidRPr="00821C59">
              <w:rPr>
                <w:rFonts w:cstheme="minorHAnsi"/>
                <w:color w:val="525151"/>
                <w:sz w:val="20"/>
                <w:szCs w:val="20"/>
                <w:lang w:val="el-GR"/>
              </w:rPr>
              <w:t>ΑΝΑΛΥΣΗ ΚΑΤΑΣΚΕΥΩΝ ΓΙΑ ΑΚΡΑΙΕΣ ΔΡΑΣΕΙΣ</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058BAED1" w:rsidR="00A26EC5" w:rsidRPr="00B419A8" w:rsidRDefault="00821C59"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0D4720" w:rsidRDefault="00161A3A" w:rsidP="00A26EC5">
            <w:pPr>
              <w:spacing w:after="0" w:line="240" w:lineRule="auto"/>
              <w:jc w:val="center"/>
              <w:rPr>
                <w:rFonts w:cs="Arial"/>
                <w:color w:val="FF0000"/>
                <w:sz w:val="20"/>
                <w:szCs w:val="20"/>
                <w:lang w:val="el-GR"/>
              </w:rPr>
            </w:pPr>
            <w:r w:rsidRPr="006D4345">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6D4345"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F847A6">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vAlign w:val="center"/>
          </w:tcPr>
          <w:p w14:paraId="4472BD44" w14:textId="77777777" w:rsidR="00A26EC5" w:rsidRPr="002A6068" w:rsidRDefault="00161A3A" w:rsidP="00A26EC5">
            <w:pPr>
              <w:spacing w:after="0" w:line="240" w:lineRule="auto"/>
              <w:rPr>
                <w:rFonts w:cs="Arial"/>
                <w:iCs/>
                <w:sz w:val="20"/>
                <w:szCs w:val="20"/>
                <w:lang w:val="el-GR"/>
              </w:rPr>
            </w:pPr>
            <w:r w:rsidRPr="002A6068">
              <w:rPr>
                <w:rFonts w:cs="Arial"/>
                <w:iCs/>
                <w:sz w:val="20"/>
                <w:szCs w:val="20"/>
                <w:lang w:val="el-GR"/>
              </w:rPr>
              <w:t>Επιστημονικής Περιοχής</w:t>
            </w:r>
          </w:p>
        </w:tc>
      </w:tr>
      <w:tr w:rsidR="00A26EC5" w:rsidRPr="006D4345"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2B938439" w14:textId="77777777" w:rsidR="00EE1932" w:rsidRPr="00C26B2C" w:rsidRDefault="00EE1932" w:rsidP="00EE1932">
            <w:pPr>
              <w:autoSpaceDE w:val="0"/>
              <w:autoSpaceDN w:val="0"/>
              <w:adjustRightInd w:val="0"/>
              <w:spacing w:after="0" w:line="240" w:lineRule="auto"/>
              <w:rPr>
                <w:rFonts w:eastAsia="Times New Roman" w:cs="TimesNewRomanPSMT"/>
                <w:sz w:val="20"/>
                <w:szCs w:val="20"/>
                <w:lang w:val="el-GR" w:eastAsia="el-GR"/>
              </w:rPr>
            </w:pPr>
            <w:r w:rsidRPr="00C26B2C">
              <w:rPr>
                <w:rFonts w:eastAsia="Times New Roman" w:cs="TimesNewRomanPSMT"/>
                <w:sz w:val="20"/>
                <w:szCs w:val="20"/>
                <w:lang w:val="el-GR" w:eastAsia="el-GR"/>
              </w:rPr>
              <w:t>Προπτυχιακά μαθήματα:</w:t>
            </w:r>
          </w:p>
          <w:p w14:paraId="78B632B3" w14:textId="1C7C06F0" w:rsidR="00A26EC5" w:rsidRPr="00C26B2C" w:rsidRDefault="00EB5F01" w:rsidP="00EE1932">
            <w:pPr>
              <w:autoSpaceDE w:val="0"/>
              <w:autoSpaceDN w:val="0"/>
              <w:adjustRightInd w:val="0"/>
              <w:spacing w:after="0" w:line="240" w:lineRule="auto"/>
              <w:rPr>
                <w:rFonts w:cs="Arial"/>
                <w:sz w:val="20"/>
                <w:szCs w:val="20"/>
                <w:lang w:val="el-GR"/>
              </w:rPr>
            </w:pPr>
            <w:r w:rsidRPr="00C26B2C">
              <w:rPr>
                <w:rFonts w:eastAsia="Times New Roman" w:cs="TimesNewRomanPSMT"/>
                <w:sz w:val="20"/>
                <w:szCs w:val="20"/>
                <w:lang w:val="el-GR" w:eastAsia="el-GR"/>
              </w:rPr>
              <w:t xml:space="preserve">«Μαθηματικά – Γραμμική Άλγεβρα», «Μηχανική των Υλικών», </w:t>
            </w:r>
            <w:r w:rsidR="00EE1932" w:rsidRPr="00C26B2C">
              <w:rPr>
                <w:rFonts w:cs="Arial"/>
                <w:sz w:val="20"/>
                <w:szCs w:val="20"/>
                <w:lang w:val="el-GR"/>
              </w:rPr>
              <w:t xml:space="preserve">«Ανάλυση Γραμμικών Φορέων με Μητρώα», </w:t>
            </w:r>
            <w:r w:rsidR="00D9277B" w:rsidRPr="00D9277B">
              <w:rPr>
                <w:rFonts w:cstheme="minorHAnsi"/>
                <w:lang w:val="el-GR"/>
              </w:rPr>
              <w:t>«Δυναμική των Κατασκευών», «Σχεδιασμός Γραμμικών Στοιχείων Ο/Σ»,</w:t>
            </w:r>
            <w:r w:rsidR="00D9277B" w:rsidRPr="00D9277B">
              <w:rPr>
                <w:rFonts w:cstheme="minorHAnsi"/>
                <w:sz w:val="20"/>
                <w:szCs w:val="20"/>
                <w:lang w:val="el-GR"/>
              </w:rPr>
              <w:t xml:space="preserve"> </w:t>
            </w:r>
            <w:r w:rsidRPr="00C26B2C">
              <w:rPr>
                <w:rFonts w:cs="Arial"/>
                <w:sz w:val="20"/>
                <w:szCs w:val="20"/>
                <w:lang w:val="el-GR"/>
              </w:rPr>
              <w:t>«</w:t>
            </w:r>
            <w:r w:rsidR="00D5782F">
              <w:rPr>
                <w:rFonts w:cs="Arial"/>
                <w:sz w:val="20"/>
                <w:szCs w:val="20"/>
                <w:lang w:val="el-GR"/>
              </w:rPr>
              <w:t xml:space="preserve">Ενισχύσεις - </w:t>
            </w:r>
            <w:r w:rsidRPr="00C26B2C">
              <w:rPr>
                <w:rFonts w:cs="Arial"/>
                <w:sz w:val="20"/>
                <w:szCs w:val="20"/>
                <w:lang w:val="el-GR"/>
              </w:rPr>
              <w:t>Επισκευές Κατασκευών</w:t>
            </w:r>
            <w:r w:rsidR="00D5782F">
              <w:rPr>
                <w:rFonts w:cs="Arial"/>
                <w:sz w:val="20"/>
                <w:szCs w:val="20"/>
                <w:lang w:val="el-GR"/>
              </w:rPr>
              <w:t xml:space="preserve"> Ο/Σ</w:t>
            </w:r>
            <w:r w:rsidR="00EE1932" w:rsidRPr="00C26B2C">
              <w:rPr>
                <w:rFonts w:cs="Arial"/>
                <w:sz w:val="20"/>
                <w:szCs w:val="20"/>
                <w:lang w:val="el-GR"/>
              </w:rPr>
              <w:t>»</w:t>
            </w:r>
            <w:r w:rsidR="00D9277B" w:rsidRPr="00D9277B">
              <w:rPr>
                <w:rFonts w:ascii="Arial" w:hAnsi="Arial" w:cs="Arial"/>
                <w:lang w:val="el-GR"/>
              </w:rPr>
              <w:t>.</w:t>
            </w:r>
            <w:r w:rsidR="00EE1932" w:rsidRPr="00C26B2C">
              <w:rPr>
                <w:rFonts w:cs="Arial"/>
                <w:sz w:val="20"/>
                <w:szCs w:val="20"/>
                <w:lang w:val="el-GR"/>
              </w:rPr>
              <w:t xml:space="preserve"> </w:t>
            </w:r>
          </w:p>
        </w:tc>
      </w:tr>
      <w:tr w:rsidR="00A26EC5" w:rsidRPr="00DE2BD5" w14:paraId="12C26EFB" w14:textId="77777777" w:rsidTr="00F847A6">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vAlign w:val="center"/>
          </w:tcPr>
          <w:p w14:paraId="4FBCA2E8" w14:textId="21B02126" w:rsidR="00A26EC5" w:rsidRPr="00C26B2C" w:rsidRDefault="00161A3A" w:rsidP="00D9277B">
            <w:pPr>
              <w:tabs>
                <w:tab w:val="left" w:pos="1545"/>
              </w:tabs>
              <w:spacing w:after="0" w:line="240" w:lineRule="auto"/>
              <w:rPr>
                <w:rFonts w:cs="Arial"/>
                <w:sz w:val="20"/>
                <w:szCs w:val="20"/>
              </w:rPr>
            </w:pPr>
            <w:r w:rsidRPr="002A6068">
              <w:rPr>
                <w:rFonts w:cs="Arial"/>
                <w:sz w:val="20"/>
                <w:szCs w:val="20"/>
              </w:rPr>
              <w:t>Ελληνική</w:t>
            </w:r>
          </w:p>
        </w:tc>
      </w:tr>
      <w:tr w:rsidR="00A26EC5" w:rsidRPr="00821C59" w14:paraId="05009379" w14:textId="77777777" w:rsidTr="00F847A6">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vAlign w:val="center"/>
          </w:tcPr>
          <w:p w14:paraId="4FC6498D" w14:textId="0926101E" w:rsidR="00A26EC5" w:rsidRPr="00AD2537" w:rsidRDefault="00EE1932" w:rsidP="00A26EC5">
            <w:pPr>
              <w:spacing w:after="0" w:line="240" w:lineRule="auto"/>
              <w:rPr>
                <w:rFonts w:cs="Arial"/>
                <w:sz w:val="20"/>
                <w:szCs w:val="20"/>
                <w:lang w:val="el-GR"/>
              </w:rPr>
            </w:pPr>
            <w:r>
              <w:rPr>
                <w:rFonts w:cs="Arial"/>
                <w:sz w:val="20"/>
                <w:szCs w:val="20"/>
                <w:lang w:val="el-GR"/>
              </w:rPr>
              <w:t>ΟΧΙ</w:t>
            </w:r>
          </w:p>
        </w:tc>
      </w:tr>
      <w:tr w:rsidR="00A26EC5" w:rsidRPr="00713BA2" w14:paraId="76A1606E" w14:textId="77777777" w:rsidTr="00F847A6">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vAlign w:val="center"/>
          </w:tcPr>
          <w:p w14:paraId="0EF20B1F" w14:textId="58261009" w:rsidR="00A26EC5" w:rsidRPr="00161A3A" w:rsidRDefault="00EE1932" w:rsidP="00710AC4">
            <w:pPr>
              <w:spacing w:after="0" w:line="240" w:lineRule="auto"/>
              <w:rPr>
                <w:rFonts w:cs="Arial"/>
                <w:sz w:val="20"/>
                <w:szCs w:val="20"/>
              </w:rPr>
            </w:pPr>
            <w:r w:rsidRPr="00EE1932">
              <w:rPr>
                <w:rFonts w:cs="Arial"/>
                <w:sz w:val="20"/>
                <w:szCs w:val="20"/>
              </w:rPr>
              <w:t>https://eclass.upatras.gr/courses/CIV1767/</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6D4345"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6D4345" w14:paraId="41C97528" w14:textId="77777777" w:rsidTr="00A26EC5">
        <w:tc>
          <w:tcPr>
            <w:tcW w:w="10031" w:type="dxa"/>
            <w:gridSpan w:val="2"/>
          </w:tcPr>
          <w:p w14:paraId="19141182" w14:textId="0520E0B6" w:rsidR="00C26B2C" w:rsidRPr="00C26B2C" w:rsidRDefault="00C26B2C" w:rsidP="00CB5BDC">
            <w:pPr>
              <w:spacing w:after="0" w:line="240" w:lineRule="auto"/>
              <w:rPr>
                <w:rFonts w:eastAsia="Times New Roman" w:cs="TimesNewRomanPSMT"/>
                <w:sz w:val="20"/>
                <w:szCs w:val="20"/>
                <w:lang w:val="el-GR" w:eastAsia="el-GR"/>
              </w:rPr>
            </w:pPr>
            <w:r w:rsidRPr="00C26B2C">
              <w:rPr>
                <w:rFonts w:eastAsia="Times New Roman" w:cs="TimesNewRomanPSMT"/>
                <w:sz w:val="20"/>
                <w:szCs w:val="20"/>
                <w:lang w:val="el-GR" w:eastAsia="el-GR"/>
              </w:rPr>
              <w:t xml:space="preserve">Στο τέλος αυτού του μαθήματος ο φοιτητής θα </w:t>
            </w:r>
            <w:r w:rsidR="00946C85">
              <w:rPr>
                <w:rFonts w:eastAsia="Times New Roman" w:cs="TimesNewRomanPSMT"/>
                <w:sz w:val="20"/>
                <w:szCs w:val="20"/>
                <w:lang w:val="el-GR" w:eastAsia="el-GR"/>
              </w:rPr>
              <w:t>έχει αφομοιώσει γνώσεις σχετικές με</w:t>
            </w:r>
            <w:r w:rsidRPr="00C26B2C">
              <w:rPr>
                <w:rFonts w:eastAsia="Times New Roman" w:cs="TimesNewRomanPSMT"/>
                <w:sz w:val="20"/>
                <w:szCs w:val="20"/>
                <w:lang w:val="el-GR" w:eastAsia="el-GR"/>
              </w:rPr>
              <w:t>:</w:t>
            </w:r>
          </w:p>
          <w:p w14:paraId="31F071BB" w14:textId="54B93516" w:rsidR="00C26B2C" w:rsidRPr="00CD1509" w:rsidRDefault="00CD1509" w:rsidP="00CB5BDC">
            <w:pPr>
              <w:pStyle w:val="ListParagraph"/>
              <w:numPr>
                <w:ilvl w:val="0"/>
                <w:numId w:val="25"/>
              </w:numPr>
              <w:autoSpaceDE w:val="0"/>
              <w:autoSpaceDN w:val="0"/>
              <w:adjustRightInd w:val="0"/>
              <w:spacing w:after="0" w:line="240" w:lineRule="auto"/>
              <w:ind w:left="310" w:hanging="284"/>
              <w:rPr>
                <w:rFonts w:eastAsia="Times New Roman" w:cs="TimesNewRomanPSMT"/>
                <w:sz w:val="20"/>
                <w:szCs w:val="20"/>
                <w:lang w:eastAsia="el-GR"/>
              </w:rPr>
            </w:pPr>
            <w:r w:rsidRPr="00CD1509">
              <w:rPr>
                <w:rFonts w:eastAsia="Times New Roman" w:cs="TimesNewRomanPSMT"/>
                <w:sz w:val="20"/>
                <w:szCs w:val="20"/>
                <w:lang w:eastAsia="el-GR"/>
              </w:rPr>
              <w:t>Ανελαστικές αναλύσεις πλαισιακών κατασκευών Ο/Σ, λαμβάνοντας υπ’ όψη μή γραμμικότητα υλικού και γεωμετρίας.</w:t>
            </w:r>
          </w:p>
          <w:p w14:paraId="7047F40A" w14:textId="70646ED2" w:rsidR="00C26B2C" w:rsidRPr="00CD1509" w:rsidRDefault="001243A6" w:rsidP="00CB5BDC">
            <w:pPr>
              <w:pStyle w:val="ListParagraph"/>
              <w:numPr>
                <w:ilvl w:val="0"/>
                <w:numId w:val="25"/>
              </w:numPr>
              <w:autoSpaceDE w:val="0"/>
              <w:autoSpaceDN w:val="0"/>
              <w:adjustRightInd w:val="0"/>
              <w:spacing w:after="0" w:line="240" w:lineRule="auto"/>
              <w:ind w:left="310" w:hanging="284"/>
              <w:rPr>
                <w:rFonts w:eastAsia="Times New Roman" w:cs="TimesNewRomanPSMT"/>
                <w:sz w:val="20"/>
                <w:szCs w:val="20"/>
                <w:lang w:eastAsia="el-GR"/>
              </w:rPr>
            </w:pPr>
            <w:r>
              <w:rPr>
                <w:rFonts w:eastAsia="Times New Roman" w:cs="TimesNewRomanPSMT"/>
                <w:sz w:val="20"/>
                <w:szCs w:val="20"/>
                <w:lang w:eastAsia="el-GR"/>
              </w:rPr>
              <w:lastRenderedPageBreak/>
              <w:t xml:space="preserve">Αλγόριθμους </w:t>
            </w:r>
            <w:r w:rsidR="00CD1509" w:rsidRPr="00CD1509">
              <w:rPr>
                <w:rFonts w:eastAsia="Times New Roman" w:cs="TimesNewRomanPSMT"/>
                <w:sz w:val="20"/>
                <w:szCs w:val="20"/>
                <w:lang w:eastAsia="el-GR"/>
              </w:rPr>
              <w:t xml:space="preserve">υπολογισμού </w:t>
            </w:r>
            <w:r w:rsidR="00CB5BDC">
              <w:rPr>
                <w:rFonts w:eastAsia="Times New Roman" w:cs="TimesNewRomanPSMT"/>
                <w:sz w:val="20"/>
                <w:szCs w:val="20"/>
                <w:lang w:eastAsia="el-GR"/>
              </w:rPr>
              <w:t xml:space="preserve">δυναμικών </w:t>
            </w:r>
            <w:r w:rsidR="00CD1509" w:rsidRPr="00CD1509">
              <w:rPr>
                <w:rFonts w:eastAsia="Times New Roman" w:cs="TimesNewRomanPSMT"/>
                <w:sz w:val="20"/>
                <w:szCs w:val="20"/>
                <w:lang w:eastAsia="el-GR"/>
              </w:rPr>
              <w:t xml:space="preserve">επικόμβιων και επιφανειακών φορτίων </w:t>
            </w:r>
            <w:r>
              <w:rPr>
                <w:rFonts w:eastAsia="Times New Roman" w:cs="TimesNewRomanPSMT"/>
                <w:sz w:val="20"/>
                <w:szCs w:val="20"/>
                <w:lang w:eastAsia="el-GR"/>
              </w:rPr>
              <w:t xml:space="preserve">κτιριακών </w:t>
            </w:r>
            <w:r w:rsidR="00CD1509" w:rsidRPr="00CD1509">
              <w:rPr>
                <w:rFonts w:eastAsia="Times New Roman" w:cs="TimesNewRomanPSMT"/>
                <w:sz w:val="20"/>
                <w:szCs w:val="20"/>
                <w:lang w:eastAsia="el-GR"/>
              </w:rPr>
              <w:t>κατασκευών,  προερχόμεν</w:t>
            </w:r>
            <w:r w:rsidR="004E2A1F">
              <w:rPr>
                <w:rFonts w:eastAsia="Times New Roman" w:cs="TimesNewRomanPSMT"/>
                <w:sz w:val="20"/>
                <w:szCs w:val="20"/>
                <w:lang w:eastAsia="el-GR"/>
              </w:rPr>
              <w:t>ων</w:t>
            </w:r>
            <w:r w:rsidR="00CD1509" w:rsidRPr="00CD1509">
              <w:rPr>
                <w:rFonts w:eastAsia="Times New Roman" w:cs="TimesNewRomanPSMT"/>
                <w:sz w:val="20"/>
                <w:szCs w:val="20"/>
                <w:lang w:eastAsia="el-GR"/>
              </w:rPr>
              <w:t xml:space="preserve"> από </w:t>
            </w:r>
            <w:r>
              <w:rPr>
                <w:rFonts w:eastAsia="Times New Roman" w:cs="TimesNewRomanPSMT"/>
                <w:sz w:val="20"/>
                <w:szCs w:val="20"/>
                <w:lang w:eastAsia="el-GR"/>
              </w:rPr>
              <w:t xml:space="preserve">ειδικές </w:t>
            </w:r>
            <w:r w:rsidR="00CD1509" w:rsidRPr="00CD1509">
              <w:rPr>
                <w:rFonts w:eastAsia="Times New Roman" w:cs="TimesNewRomanPSMT"/>
                <w:sz w:val="20"/>
                <w:szCs w:val="20"/>
                <w:lang w:eastAsia="el-GR"/>
              </w:rPr>
              <w:t xml:space="preserve">δράσεις </w:t>
            </w:r>
            <w:r>
              <w:rPr>
                <w:rFonts w:eastAsia="Times New Roman" w:cs="TimesNewRomanPSMT"/>
                <w:sz w:val="20"/>
                <w:szCs w:val="20"/>
                <w:lang w:eastAsia="el-GR"/>
              </w:rPr>
              <w:t xml:space="preserve">όπως </w:t>
            </w:r>
            <w:r w:rsidR="00CD1509" w:rsidRPr="00CD1509">
              <w:rPr>
                <w:rFonts w:eastAsia="Times New Roman" w:cs="TimesNewRomanPSMT"/>
                <w:sz w:val="20"/>
                <w:szCs w:val="20"/>
                <w:lang w:eastAsia="el-GR"/>
              </w:rPr>
              <w:t>έκρηξη, κ</w:t>
            </w:r>
            <w:r>
              <w:rPr>
                <w:rFonts w:eastAsia="Times New Roman" w:cs="TimesNewRomanPSMT"/>
                <w:sz w:val="20"/>
                <w:szCs w:val="20"/>
                <w:lang w:eastAsia="el-GR"/>
              </w:rPr>
              <w:t>ύματα</w:t>
            </w:r>
            <w:r w:rsidR="00CD1509" w:rsidRPr="00CD1509">
              <w:rPr>
                <w:rFonts w:eastAsia="Times New Roman" w:cs="TimesNewRomanPSMT"/>
                <w:sz w:val="20"/>
                <w:szCs w:val="20"/>
                <w:lang w:eastAsia="el-GR"/>
              </w:rPr>
              <w:t xml:space="preserve"> Τσουνάμι, </w:t>
            </w:r>
            <w:r>
              <w:rPr>
                <w:rFonts w:eastAsia="Times New Roman" w:cs="TimesNewRomanPSMT"/>
                <w:sz w:val="20"/>
                <w:szCs w:val="20"/>
                <w:lang w:eastAsia="el-GR"/>
              </w:rPr>
              <w:t xml:space="preserve">ανεμοπίεση και </w:t>
            </w:r>
            <w:r w:rsidR="00CD1509" w:rsidRPr="00CD1509">
              <w:rPr>
                <w:rFonts w:eastAsia="Times New Roman" w:cs="TimesNewRomanPSMT"/>
                <w:sz w:val="20"/>
                <w:szCs w:val="20"/>
                <w:lang w:eastAsia="el-GR"/>
              </w:rPr>
              <w:t>κρούση.</w:t>
            </w:r>
            <w:r>
              <w:rPr>
                <w:rFonts w:eastAsia="Times New Roman" w:cs="TimesNewRomanPSMT"/>
                <w:sz w:val="20"/>
                <w:szCs w:val="20"/>
                <w:lang w:eastAsia="el-GR"/>
              </w:rPr>
              <w:t xml:space="preserve"> </w:t>
            </w:r>
          </w:p>
          <w:p w14:paraId="5AC48FB2" w14:textId="03A669FB" w:rsidR="003F26D6" w:rsidRPr="00CD1509" w:rsidRDefault="00CD1509" w:rsidP="00CB5BDC">
            <w:pPr>
              <w:pStyle w:val="ListParagraph"/>
              <w:numPr>
                <w:ilvl w:val="0"/>
                <w:numId w:val="25"/>
              </w:numPr>
              <w:autoSpaceDE w:val="0"/>
              <w:autoSpaceDN w:val="0"/>
              <w:adjustRightInd w:val="0"/>
              <w:spacing w:after="0" w:line="240" w:lineRule="auto"/>
              <w:ind w:left="310" w:hanging="284"/>
              <w:rPr>
                <w:rFonts w:cs="Arial"/>
                <w:i/>
                <w:sz w:val="20"/>
                <w:szCs w:val="20"/>
              </w:rPr>
            </w:pPr>
            <w:r w:rsidRPr="00CD1509">
              <w:rPr>
                <w:rFonts w:eastAsia="Times New Roman" w:cs="TimesNewRomanPSMT"/>
                <w:sz w:val="20"/>
                <w:szCs w:val="20"/>
                <w:lang w:eastAsia="el-GR"/>
              </w:rPr>
              <w:t xml:space="preserve">Επεξεργασίας και ερμηνείας των αποτελεσμάτων που προέρχονται από ανελαστικές αναλύσεις </w:t>
            </w:r>
            <w:r w:rsidR="001243A6">
              <w:rPr>
                <w:rFonts w:eastAsia="Times New Roman" w:cs="TimesNewRomanPSMT"/>
                <w:sz w:val="20"/>
                <w:szCs w:val="20"/>
                <w:lang w:eastAsia="el-GR"/>
              </w:rPr>
              <w:t>για τις ως άνω ειδικές  δράσεις, όπως και για σεισμικές αλλά και προοδευτική κατάρρευση κτιρίων</w:t>
            </w:r>
            <w:r w:rsidRPr="00CD1509">
              <w:rPr>
                <w:rFonts w:eastAsia="Times New Roman" w:cs="TimesNewRomanPSMT"/>
                <w:sz w:val="20"/>
                <w:szCs w:val="20"/>
                <w:lang w:eastAsia="el-GR"/>
              </w:rPr>
              <w:t>.</w:t>
            </w: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6D4345"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6D4345"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821C59" w14:paraId="111C8D6D" w14:textId="77777777" w:rsidTr="00A26EC5">
        <w:tc>
          <w:tcPr>
            <w:tcW w:w="10031" w:type="dxa"/>
            <w:gridSpan w:val="2"/>
          </w:tcPr>
          <w:p w14:paraId="6D4F5EAE" w14:textId="115FD104" w:rsidR="00B36569" w:rsidRPr="002A6068" w:rsidRDefault="008D7CBE" w:rsidP="008D7CBE">
            <w:pPr>
              <w:pStyle w:val="ListParagraph"/>
              <w:widowControl w:val="0"/>
              <w:numPr>
                <w:ilvl w:val="0"/>
                <w:numId w:val="13"/>
              </w:numPr>
              <w:tabs>
                <w:tab w:val="clear" w:pos="1174"/>
              </w:tabs>
              <w:autoSpaceDE w:val="0"/>
              <w:autoSpaceDN w:val="0"/>
              <w:adjustRightInd w:val="0"/>
              <w:spacing w:after="0" w:line="240" w:lineRule="auto"/>
              <w:ind w:left="448" w:hanging="357"/>
              <w:jc w:val="both"/>
              <w:rPr>
                <w:rFonts w:cs="Arial"/>
                <w:iCs/>
                <w:sz w:val="20"/>
                <w:szCs w:val="20"/>
              </w:rPr>
            </w:pPr>
            <w:r w:rsidRPr="002A6068">
              <w:rPr>
                <w:rFonts w:cs="Arial"/>
                <w:iCs/>
                <w:sz w:val="20"/>
                <w:szCs w:val="20"/>
              </w:rPr>
              <w:t>Σχεδιασμός και διαχείριση έργων</w:t>
            </w:r>
          </w:p>
          <w:p w14:paraId="44C7F90E" w14:textId="77777777" w:rsidR="008D7CBE" w:rsidRPr="002A6068" w:rsidRDefault="008D7CBE" w:rsidP="008D7CBE">
            <w:pPr>
              <w:pStyle w:val="ListParagraph"/>
              <w:widowControl w:val="0"/>
              <w:numPr>
                <w:ilvl w:val="0"/>
                <w:numId w:val="13"/>
              </w:numPr>
              <w:tabs>
                <w:tab w:val="clear" w:pos="1174"/>
              </w:tabs>
              <w:autoSpaceDE w:val="0"/>
              <w:autoSpaceDN w:val="0"/>
              <w:adjustRightInd w:val="0"/>
              <w:spacing w:after="0" w:line="240" w:lineRule="auto"/>
              <w:ind w:left="448" w:hanging="357"/>
              <w:jc w:val="both"/>
              <w:rPr>
                <w:rFonts w:cs="Arial"/>
                <w:iCs/>
                <w:sz w:val="20"/>
                <w:szCs w:val="20"/>
              </w:rPr>
            </w:pPr>
            <w:r w:rsidRPr="002A6068">
              <w:rPr>
                <w:rFonts w:cs="Arial"/>
                <w:iCs/>
                <w:sz w:val="20"/>
                <w:szCs w:val="20"/>
              </w:rPr>
              <w:t>Προαγωγή της ελεύθερης, δημιουργικής και επαγωγικής σκέψης</w:t>
            </w:r>
          </w:p>
          <w:p w14:paraId="27555EA4" w14:textId="271611F3" w:rsidR="00DD3621" w:rsidRPr="008D7CBE" w:rsidRDefault="008D7CBE" w:rsidP="008D7CBE">
            <w:pPr>
              <w:pStyle w:val="ListParagraph"/>
              <w:widowControl w:val="0"/>
              <w:numPr>
                <w:ilvl w:val="0"/>
                <w:numId w:val="13"/>
              </w:numPr>
              <w:tabs>
                <w:tab w:val="clear" w:pos="1174"/>
              </w:tabs>
              <w:autoSpaceDE w:val="0"/>
              <w:autoSpaceDN w:val="0"/>
              <w:adjustRightInd w:val="0"/>
              <w:spacing w:after="0" w:line="240" w:lineRule="auto"/>
              <w:ind w:left="448" w:hanging="357"/>
              <w:rPr>
                <w:rFonts w:cs="Arial"/>
                <w:sz w:val="24"/>
                <w:szCs w:val="24"/>
              </w:rPr>
            </w:pPr>
            <w:r w:rsidRPr="002A6068">
              <w:rPr>
                <w:rFonts w:cs="Arial"/>
                <w:iCs/>
                <w:sz w:val="20"/>
                <w:szCs w:val="20"/>
              </w:rPr>
              <w:t>Λήψη αποφάσεων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6D4345" w14:paraId="3B51978F" w14:textId="77777777" w:rsidTr="00234FF4">
        <w:trPr>
          <w:trHeight w:val="838"/>
        </w:trPr>
        <w:tc>
          <w:tcPr>
            <w:tcW w:w="10031" w:type="dxa"/>
          </w:tcPr>
          <w:p w14:paraId="3337CC21" w14:textId="2519AF4A" w:rsidR="00D3518B" w:rsidRPr="00D3518B" w:rsidRDefault="0018659A" w:rsidP="0018659A">
            <w:pPr>
              <w:numPr>
                <w:ilvl w:val="0"/>
                <w:numId w:val="28"/>
              </w:numPr>
              <w:spacing w:after="0" w:line="240" w:lineRule="auto"/>
              <w:ind w:left="425" w:hanging="357"/>
              <w:rPr>
                <w:sz w:val="20"/>
                <w:szCs w:val="20"/>
                <w:lang w:val="el-GR"/>
              </w:rPr>
            </w:pPr>
            <w:r>
              <w:rPr>
                <w:sz w:val="20"/>
                <w:szCs w:val="20"/>
                <w:lang w:val="el-GR"/>
              </w:rPr>
              <w:t>Καταστατικοί ν</w:t>
            </w:r>
            <w:r w:rsidR="00D3518B" w:rsidRPr="00D3518B">
              <w:rPr>
                <w:sz w:val="20"/>
                <w:szCs w:val="20"/>
                <w:lang w:val="el-GR"/>
              </w:rPr>
              <w:t xml:space="preserve">όμοι τάσεων-παραμορφώσεων και κριτήρια διαρροής και αστοχίας ψαθυρών υλικών για ανελαστικές αναλύσεις. </w:t>
            </w:r>
          </w:p>
          <w:p w14:paraId="7E9EE786" w14:textId="77777777" w:rsidR="00D3518B" w:rsidRPr="00D3518B" w:rsidRDefault="00D3518B" w:rsidP="0018659A">
            <w:pPr>
              <w:numPr>
                <w:ilvl w:val="0"/>
                <w:numId w:val="28"/>
              </w:numPr>
              <w:spacing w:after="0" w:line="240" w:lineRule="auto"/>
              <w:ind w:left="425" w:hanging="357"/>
              <w:rPr>
                <w:sz w:val="20"/>
                <w:szCs w:val="20"/>
                <w:lang w:val="el-GR"/>
              </w:rPr>
            </w:pPr>
            <w:r w:rsidRPr="00D3518B">
              <w:rPr>
                <w:sz w:val="20"/>
                <w:szCs w:val="20"/>
                <w:lang w:val="el-GR"/>
              </w:rPr>
              <w:t xml:space="preserve">Σύγχρονες μέθοδοι επίλυσης μή γραμμικών εξισώσεων. </w:t>
            </w:r>
          </w:p>
          <w:p w14:paraId="31250235" w14:textId="0710B9D9" w:rsidR="00D3518B" w:rsidRDefault="00D3518B" w:rsidP="0018659A">
            <w:pPr>
              <w:numPr>
                <w:ilvl w:val="0"/>
                <w:numId w:val="28"/>
              </w:numPr>
              <w:spacing w:after="0" w:line="240" w:lineRule="auto"/>
              <w:ind w:left="425" w:hanging="357"/>
              <w:rPr>
                <w:sz w:val="20"/>
                <w:szCs w:val="20"/>
                <w:lang w:val="el-GR"/>
              </w:rPr>
            </w:pPr>
            <w:r w:rsidRPr="00D3518B">
              <w:rPr>
                <w:sz w:val="20"/>
                <w:szCs w:val="20"/>
                <w:lang w:val="el-GR"/>
              </w:rPr>
              <w:t>Μή γραμμικότητα υλικού και γεωμετρίας.</w:t>
            </w:r>
          </w:p>
          <w:p w14:paraId="1B3910A2" w14:textId="77777777" w:rsidR="00D3518B" w:rsidRPr="00D3518B" w:rsidRDefault="00D3518B" w:rsidP="0018659A">
            <w:pPr>
              <w:numPr>
                <w:ilvl w:val="0"/>
                <w:numId w:val="28"/>
              </w:numPr>
              <w:spacing w:after="0" w:line="240" w:lineRule="auto"/>
              <w:ind w:left="425" w:hanging="357"/>
              <w:rPr>
                <w:sz w:val="20"/>
                <w:szCs w:val="20"/>
                <w:lang w:val="el-GR"/>
              </w:rPr>
            </w:pPr>
            <w:r w:rsidRPr="00D3518B">
              <w:rPr>
                <w:sz w:val="20"/>
                <w:szCs w:val="20"/>
                <w:lang w:val="el-GR"/>
              </w:rPr>
              <w:t>Προσομοίωση  κατασκευών και ασκούμενων φορτίσεων.</w:t>
            </w:r>
          </w:p>
          <w:p w14:paraId="73D26EE9" w14:textId="62B91031" w:rsidR="00D3518B" w:rsidRPr="00D3518B" w:rsidRDefault="00D3518B" w:rsidP="0018659A">
            <w:pPr>
              <w:numPr>
                <w:ilvl w:val="0"/>
                <w:numId w:val="28"/>
              </w:numPr>
              <w:spacing w:after="0" w:line="240" w:lineRule="auto"/>
              <w:ind w:left="425" w:hanging="357"/>
              <w:rPr>
                <w:sz w:val="20"/>
                <w:szCs w:val="20"/>
                <w:lang w:val="el-GR"/>
              </w:rPr>
            </w:pPr>
            <w:r w:rsidRPr="00D3518B">
              <w:rPr>
                <w:sz w:val="20"/>
                <w:szCs w:val="20"/>
                <w:lang w:val="el-GR"/>
              </w:rPr>
              <w:t xml:space="preserve">Αναλύσεις </w:t>
            </w:r>
            <w:r w:rsidR="0018659A">
              <w:rPr>
                <w:sz w:val="20"/>
                <w:szCs w:val="20"/>
                <w:lang w:val="el-GR"/>
              </w:rPr>
              <w:t xml:space="preserve">κτιριακών </w:t>
            </w:r>
            <w:r w:rsidRPr="00D3518B">
              <w:rPr>
                <w:sz w:val="20"/>
                <w:szCs w:val="20"/>
                <w:lang w:val="el-GR"/>
              </w:rPr>
              <w:t>κατασκευών για ακραίες δράσεις όπως</w:t>
            </w:r>
            <w:r w:rsidR="0018659A">
              <w:rPr>
                <w:sz w:val="20"/>
                <w:szCs w:val="20"/>
                <w:lang w:val="el-GR"/>
              </w:rPr>
              <w:t>:</w:t>
            </w:r>
            <w:r w:rsidRPr="00D3518B">
              <w:rPr>
                <w:sz w:val="20"/>
                <w:szCs w:val="20"/>
                <w:lang w:val="el-GR"/>
              </w:rPr>
              <w:t xml:space="preserve"> σεισμός, </w:t>
            </w:r>
            <w:r w:rsidR="0018659A" w:rsidRPr="00D3518B">
              <w:rPr>
                <w:sz w:val="20"/>
                <w:szCs w:val="20"/>
                <w:lang w:val="el-GR"/>
              </w:rPr>
              <w:t xml:space="preserve">έκρηξη, </w:t>
            </w:r>
            <w:r w:rsidR="0018659A">
              <w:rPr>
                <w:sz w:val="20"/>
                <w:szCs w:val="20"/>
                <w:lang w:val="el-GR"/>
              </w:rPr>
              <w:t xml:space="preserve">κύματα </w:t>
            </w:r>
            <w:r w:rsidR="0018659A" w:rsidRPr="00D3518B">
              <w:rPr>
                <w:sz w:val="20"/>
                <w:szCs w:val="20"/>
                <w:lang w:val="el-GR"/>
              </w:rPr>
              <w:t>τσουνάμι</w:t>
            </w:r>
            <w:r w:rsidR="0018659A">
              <w:rPr>
                <w:sz w:val="20"/>
                <w:szCs w:val="20"/>
                <w:lang w:val="el-GR"/>
              </w:rPr>
              <w:t>,</w:t>
            </w:r>
            <w:r w:rsidR="0018659A" w:rsidRPr="00D3518B">
              <w:rPr>
                <w:sz w:val="20"/>
                <w:szCs w:val="20"/>
                <w:lang w:val="el-GR"/>
              </w:rPr>
              <w:t xml:space="preserve"> </w:t>
            </w:r>
            <w:r w:rsidR="0018659A">
              <w:rPr>
                <w:sz w:val="20"/>
                <w:szCs w:val="20"/>
                <w:lang w:val="el-GR"/>
              </w:rPr>
              <w:t xml:space="preserve">άνεμος, κρούση και </w:t>
            </w:r>
            <w:r w:rsidRPr="00D3518B">
              <w:rPr>
                <w:sz w:val="20"/>
                <w:szCs w:val="20"/>
                <w:lang w:val="el-GR"/>
              </w:rPr>
              <w:t xml:space="preserve">προοδευτική κατάρρευση. </w:t>
            </w:r>
          </w:p>
          <w:p w14:paraId="31483CCF" w14:textId="44C86E2C" w:rsidR="00DD3621" w:rsidRPr="000E20C9" w:rsidRDefault="00D3518B" w:rsidP="0018659A">
            <w:pPr>
              <w:numPr>
                <w:ilvl w:val="0"/>
                <w:numId w:val="28"/>
              </w:numPr>
              <w:spacing w:after="0" w:line="240" w:lineRule="auto"/>
              <w:ind w:left="425" w:hanging="357"/>
              <w:rPr>
                <w:rFonts w:eastAsia="Calibri" w:cs="Calibri"/>
                <w:lang w:val="el-GR" w:eastAsia="el-GR"/>
              </w:rPr>
            </w:pPr>
            <w:r w:rsidRPr="00D3518B">
              <w:rPr>
                <w:sz w:val="20"/>
                <w:szCs w:val="20"/>
                <w:lang w:val="el-GR"/>
              </w:rPr>
              <w:t>Εφαρμογές με χρήση εξειδικευμένου λογισμικού.</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821C59" w14:paraId="04B73BEE" w14:textId="77777777" w:rsidTr="00F847A6">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vAlign w:val="center"/>
          </w:tcPr>
          <w:p w14:paraId="6421EE13" w14:textId="55F38545" w:rsidR="003F26D6" w:rsidRPr="00F628B2" w:rsidRDefault="00F628B2" w:rsidP="007306EC">
            <w:pPr>
              <w:spacing w:after="0" w:line="240" w:lineRule="auto"/>
              <w:rPr>
                <w:rFonts w:cs="Arial"/>
                <w:sz w:val="20"/>
                <w:szCs w:val="20"/>
                <w:lang w:val="el-GR"/>
              </w:rPr>
            </w:pPr>
            <w:r w:rsidRPr="00F628B2">
              <w:rPr>
                <w:rFonts w:cs="Arial"/>
                <w:sz w:val="20"/>
                <w:szCs w:val="20"/>
                <w:lang w:val="el-GR"/>
              </w:rPr>
              <w:t xml:space="preserve">Πρόσωπο με πρόσωπο </w:t>
            </w:r>
            <w:r>
              <w:rPr>
                <w:rFonts w:cs="Arial"/>
                <w:sz w:val="20"/>
                <w:szCs w:val="20"/>
                <w:lang w:val="el-GR"/>
              </w:rPr>
              <w:t>(</w:t>
            </w:r>
            <w:r w:rsidRPr="00F628B2">
              <w:rPr>
                <w:rFonts w:cs="Arial"/>
                <w:sz w:val="20"/>
                <w:szCs w:val="20"/>
                <w:lang w:val="el-GR"/>
              </w:rPr>
              <w:t>αίθουσα</w:t>
            </w:r>
            <w:r>
              <w:rPr>
                <w:rFonts w:cs="Arial"/>
                <w:sz w:val="20"/>
                <w:szCs w:val="20"/>
                <w:lang w:val="el-GR"/>
              </w:rPr>
              <w:t>)</w:t>
            </w:r>
          </w:p>
        </w:tc>
      </w:tr>
      <w:tr w:rsidR="003F26D6" w:rsidRPr="006D4345" w14:paraId="0CF0A7A8" w14:textId="77777777" w:rsidTr="00F847A6">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vAlign w:val="center"/>
          </w:tcPr>
          <w:p w14:paraId="1841A61F" w14:textId="77777777" w:rsidR="00F628B2" w:rsidRPr="00745D35" w:rsidRDefault="00F628B2" w:rsidP="00745D35">
            <w:pPr>
              <w:pStyle w:val="ListParagraph"/>
              <w:numPr>
                <w:ilvl w:val="0"/>
                <w:numId w:val="34"/>
              </w:numPr>
              <w:spacing w:after="0" w:line="240" w:lineRule="auto"/>
              <w:ind w:left="408"/>
              <w:rPr>
                <w:iCs/>
                <w:sz w:val="20"/>
                <w:szCs w:val="20"/>
              </w:rPr>
            </w:pPr>
            <w:r w:rsidRPr="00745D35">
              <w:rPr>
                <w:iCs/>
                <w:sz w:val="20"/>
                <w:szCs w:val="20"/>
              </w:rPr>
              <w:t>Εξειδικευμένο λογισμικό ανάλυσης κατασκευών.</w:t>
            </w:r>
          </w:p>
          <w:p w14:paraId="28562C5D" w14:textId="6A30456B" w:rsidR="003F26D6" w:rsidRPr="00745D35" w:rsidRDefault="00F628B2" w:rsidP="00745D35">
            <w:pPr>
              <w:pStyle w:val="ListParagraph"/>
              <w:numPr>
                <w:ilvl w:val="0"/>
                <w:numId w:val="34"/>
              </w:numPr>
              <w:spacing w:after="0" w:line="240" w:lineRule="auto"/>
              <w:ind w:left="408"/>
              <w:rPr>
                <w:rFonts w:cs="Arial"/>
                <w:sz w:val="20"/>
                <w:szCs w:val="20"/>
              </w:rPr>
            </w:pPr>
            <w:r w:rsidRPr="00745D35">
              <w:rPr>
                <w:iCs/>
                <w:sz w:val="20"/>
                <w:szCs w:val="20"/>
              </w:rPr>
              <w:t>Υποστήριξη της μαθησιακής διαδικασίας μέσω της ηλεκτρονικής πλατφόρμας eclass.</w:t>
            </w:r>
          </w:p>
        </w:tc>
      </w:tr>
      <w:tr w:rsidR="003F26D6" w:rsidRPr="00821C59"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2077B3"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6AC016F9" w:rsidR="002077B3" w:rsidRPr="006D4345" w:rsidRDefault="002077B3" w:rsidP="002077B3">
                  <w:pPr>
                    <w:spacing w:after="0" w:line="240" w:lineRule="auto"/>
                    <w:rPr>
                      <w:rFonts w:cs="Arial"/>
                    </w:rPr>
                  </w:pPr>
                  <w:r w:rsidRPr="006D4345">
                    <w:rPr>
                      <w:rFonts w:cs="Arial"/>
                      <w:sz w:val="20"/>
                      <w:szCs w:val="20"/>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7E7B87EC" w:rsidR="002077B3" w:rsidRPr="006D4345" w:rsidRDefault="002077B3" w:rsidP="002077B3">
                  <w:pPr>
                    <w:spacing w:after="0" w:line="240" w:lineRule="auto"/>
                    <w:jc w:val="center"/>
                    <w:rPr>
                      <w:rFonts w:cs="Arial"/>
                      <w:lang w:val="el-GR"/>
                    </w:rPr>
                  </w:pPr>
                  <w:r w:rsidRPr="006D4345">
                    <w:rPr>
                      <w:rFonts w:cs="Arial"/>
                      <w:sz w:val="20"/>
                      <w:szCs w:val="20"/>
                      <w:lang w:val="el-GR"/>
                    </w:rPr>
                    <w:t>39</w:t>
                  </w:r>
                </w:p>
              </w:tc>
            </w:tr>
            <w:tr w:rsidR="002077B3"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7F28BD64" w:rsidR="002077B3" w:rsidRPr="006D4345" w:rsidRDefault="002077B3" w:rsidP="002077B3">
                  <w:pPr>
                    <w:spacing w:after="0" w:line="240" w:lineRule="auto"/>
                    <w:rPr>
                      <w:rFonts w:cs="Arial"/>
                      <w:i/>
                      <w:lang w:val="el-GR"/>
                    </w:rPr>
                  </w:pPr>
                  <w:r w:rsidRPr="006D4345">
                    <w:rPr>
                      <w:rFonts w:cs="Arial"/>
                      <w:sz w:val="20"/>
                      <w:szCs w:val="20"/>
                    </w:rPr>
                    <w:t>Εκπόνηση Θεματικής Άσκησης</w:t>
                  </w:r>
                </w:p>
              </w:tc>
              <w:tc>
                <w:tcPr>
                  <w:tcW w:w="2551" w:type="dxa"/>
                  <w:tcBorders>
                    <w:top w:val="single" w:sz="4" w:space="0" w:color="auto"/>
                    <w:left w:val="single" w:sz="4" w:space="0" w:color="auto"/>
                    <w:bottom w:val="single" w:sz="4" w:space="0" w:color="auto"/>
                    <w:right w:val="single" w:sz="4" w:space="0" w:color="auto"/>
                  </w:tcBorders>
                </w:tcPr>
                <w:p w14:paraId="2E833A0D" w14:textId="6E3D77D6" w:rsidR="002077B3" w:rsidRPr="006D4345" w:rsidRDefault="006D4345" w:rsidP="002077B3">
                  <w:pPr>
                    <w:spacing w:after="0" w:line="240" w:lineRule="auto"/>
                    <w:jc w:val="center"/>
                    <w:rPr>
                      <w:rFonts w:cs="Arial"/>
                    </w:rPr>
                  </w:pPr>
                  <w:r>
                    <w:rPr>
                      <w:rFonts w:cs="Arial"/>
                      <w:sz w:val="20"/>
                      <w:szCs w:val="20"/>
                    </w:rPr>
                    <w:t>60</w:t>
                  </w:r>
                </w:p>
              </w:tc>
            </w:tr>
            <w:tr w:rsidR="002077B3"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08C62954" w:rsidR="002077B3" w:rsidRPr="006D4345" w:rsidRDefault="002077B3" w:rsidP="002077B3">
                  <w:pPr>
                    <w:spacing w:after="0" w:line="240" w:lineRule="auto"/>
                    <w:rPr>
                      <w:rFonts w:cs="Arial"/>
                      <w:lang w:val="el-GR"/>
                    </w:rPr>
                  </w:pPr>
                  <w:r w:rsidRPr="006D4345">
                    <w:rPr>
                      <w:rFonts w:cs="Arial"/>
                      <w:sz w:val="20"/>
                      <w:szCs w:val="20"/>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2386AB03" w14:textId="6184850F" w:rsidR="002077B3" w:rsidRPr="006D4345" w:rsidRDefault="002077B3" w:rsidP="002077B3">
                  <w:pPr>
                    <w:spacing w:after="0" w:line="240" w:lineRule="auto"/>
                    <w:jc w:val="center"/>
                    <w:rPr>
                      <w:rFonts w:cs="Arial"/>
                      <w:lang w:val="el-GR"/>
                    </w:rPr>
                  </w:pPr>
                  <w:r w:rsidRPr="006D4345">
                    <w:rPr>
                      <w:rFonts w:cs="Arial"/>
                      <w:sz w:val="20"/>
                      <w:szCs w:val="20"/>
                      <w:lang w:val="el-GR"/>
                    </w:rPr>
                    <w:t>8</w:t>
                  </w:r>
                  <w:r w:rsidR="006D4345">
                    <w:rPr>
                      <w:rFonts w:cs="Arial"/>
                      <w:sz w:val="20"/>
                      <w:szCs w:val="20"/>
                    </w:rPr>
                    <w:t>8.</w:t>
                  </w:r>
                  <w:r w:rsidRPr="006D4345">
                    <w:rPr>
                      <w:rFonts w:cs="Arial"/>
                      <w:sz w:val="20"/>
                      <w:szCs w:val="20"/>
                      <w:lang w:val="el-GR"/>
                    </w:rPr>
                    <w:t>5</w:t>
                  </w:r>
                </w:p>
              </w:tc>
            </w:tr>
            <w:tr w:rsidR="002077B3" w:rsidRPr="00DE2BD5" w14:paraId="7A946770" w14:textId="77777777" w:rsidTr="008E16FC">
              <w:tc>
                <w:tcPr>
                  <w:tcW w:w="3919" w:type="dxa"/>
                  <w:tcBorders>
                    <w:top w:val="single" w:sz="4" w:space="0" w:color="auto"/>
                    <w:left w:val="single" w:sz="4" w:space="0" w:color="auto"/>
                    <w:bottom w:val="single" w:sz="4" w:space="0" w:color="auto"/>
                    <w:right w:val="single" w:sz="4" w:space="0" w:color="auto"/>
                  </w:tcBorders>
                </w:tcPr>
                <w:p w14:paraId="4D7F242F" w14:textId="46D975C3" w:rsidR="002077B3" w:rsidRPr="006D4345" w:rsidRDefault="002077B3" w:rsidP="002077B3">
                  <w:pPr>
                    <w:spacing w:after="0" w:line="240" w:lineRule="auto"/>
                    <w:rPr>
                      <w:rFonts w:cs="Arial"/>
                      <w:i/>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219C0C66" w14:textId="1F87927B" w:rsidR="002077B3" w:rsidRPr="006D4345" w:rsidRDefault="002077B3" w:rsidP="002077B3">
                  <w:pPr>
                    <w:spacing w:after="0" w:line="240" w:lineRule="auto"/>
                    <w:jc w:val="center"/>
                    <w:rPr>
                      <w:rFonts w:cs="Arial"/>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6D4345" w:rsidRDefault="009A687B" w:rsidP="009A687B">
                  <w:pPr>
                    <w:spacing w:after="0" w:line="240" w:lineRule="auto"/>
                    <w:rPr>
                      <w:rFonts w:cs="Arial"/>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6D4345" w:rsidRDefault="009A687B" w:rsidP="009A687B">
                  <w:pPr>
                    <w:spacing w:after="0" w:line="240" w:lineRule="auto"/>
                    <w:jc w:val="center"/>
                    <w:rPr>
                      <w:rFonts w:cs="Arial"/>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6D4345" w:rsidRDefault="009A687B" w:rsidP="009A687B">
                  <w:pPr>
                    <w:spacing w:after="0" w:line="240" w:lineRule="auto"/>
                    <w:rPr>
                      <w:rFonts w:cs="Arial"/>
                      <w:i/>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6D4345" w:rsidRDefault="009A687B" w:rsidP="009A687B">
                  <w:pPr>
                    <w:spacing w:after="0" w:line="240" w:lineRule="auto"/>
                    <w:jc w:val="center"/>
                    <w:rPr>
                      <w:rFonts w:cs="Arial"/>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6D4345" w:rsidRDefault="009A687B" w:rsidP="009A687B">
                  <w:pPr>
                    <w:spacing w:after="0" w:line="240" w:lineRule="auto"/>
                    <w:rPr>
                      <w:rFonts w:cs="Arial"/>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6D4345" w:rsidRDefault="009A687B" w:rsidP="009A687B">
                  <w:pPr>
                    <w:spacing w:after="0" w:line="240" w:lineRule="auto"/>
                    <w:jc w:val="center"/>
                    <w:rPr>
                      <w:rFonts w:cs="Arial"/>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6D434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6D434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6D434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6D4345" w:rsidRDefault="003F26D6" w:rsidP="007306EC">
                  <w:pPr>
                    <w:spacing w:after="0" w:line="240" w:lineRule="auto"/>
                    <w:jc w:val="center"/>
                    <w:rPr>
                      <w:rFonts w:cs="Arial"/>
                      <w:sz w:val="20"/>
                      <w:szCs w:val="20"/>
                    </w:rPr>
                  </w:pPr>
                </w:p>
              </w:tc>
            </w:tr>
            <w:tr w:rsidR="003F26D6" w:rsidRPr="00821C59"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6D4345" w:rsidRDefault="003F26D6" w:rsidP="007306EC">
                  <w:pPr>
                    <w:spacing w:after="0" w:line="240" w:lineRule="auto"/>
                    <w:rPr>
                      <w:rFonts w:cs="Arial"/>
                      <w:b/>
                      <w:i/>
                      <w:sz w:val="20"/>
                      <w:szCs w:val="20"/>
                      <w:lang w:val="el-GR"/>
                    </w:rPr>
                  </w:pPr>
                  <w:r w:rsidRPr="006D4345">
                    <w:rPr>
                      <w:rFonts w:cs="Arial"/>
                      <w:b/>
                      <w:i/>
                      <w:sz w:val="20"/>
                      <w:szCs w:val="20"/>
                      <w:lang w:val="el-GR"/>
                    </w:rPr>
                    <w:t xml:space="preserve">Σύνολο Μαθήματος </w:t>
                  </w:r>
                </w:p>
                <w:p w14:paraId="78159663" w14:textId="1785014A" w:rsidR="003F26D6" w:rsidRPr="006D4345" w:rsidRDefault="003F26D6" w:rsidP="007306EC">
                  <w:pPr>
                    <w:spacing w:after="0" w:line="240" w:lineRule="auto"/>
                    <w:rPr>
                      <w:rFonts w:cs="Arial"/>
                      <w:b/>
                      <w:i/>
                      <w:sz w:val="20"/>
                      <w:szCs w:val="20"/>
                      <w:lang w:val="el-GR"/>
                    </w:rPr>
                  </w:pPr>
                  <w:r w:rsidRPr="006D4345">
                    <w:rPr>
                      <w:rFonts w:cs="Arial"/>
                      <w:b/>
                      <w:i/>
                      <w:sz w:val="20"/>
                      <w:szCs w:val="20"/>
                      <w:lang w:val="el-GR"/>
                    </w:rPr>
                    <w:t>(2</w:t>
                  </w:r>
                  <w:r w:rsidR="00F06810" w:rsidRPr="006D4345">
                    <w:rPr>
                      <w:rFonts w:cs="Arial"/>
                      <w:b/>
                      <w:i/>
                      <w:sz w:val="20"/>
                      <w:szCs w:val="20"/>
                      <w:lang w:val="el-GR"/>
                    </w:rPr>
                    <w:t>5</w:t>
                  </w:r>
                  <w:r w:rsidRPr="006D4345">
                    <w:rPr>
                      <w:rFonts w:cs="Arial"/>
                      <w:b/>
                      <w:i/>
                      <w:sz w:val="20"/>
                      <w:szCs w:val="20"/>
                      <w:lang w:val="el-GR"/>
                    </w:rPr>
                    <w:t xml:space="preserve">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4BD710E5" w:rsidR="003F26D6" w:rsidRPr="006D4345" w:rsidRDefault="002077B3" w:rsidP="007306EC">
                  <w:pPr>
                    <w:spacing w:after="0" w:line="240" w:lineRule="auto"/>
                    <w:jc w:val="center"/>
                    <w:rPr>
                      <w:rFonts w:cs="Arial"/>
                      <w:b/>
                      <w:i/>
                      <w:sz w:val="20"/>
                      <w:szCs w:val="20"/>
                    </w:rPr>
                  </w:pPr>
                  <w:r w:rsidRPr="006D4345">
                    <w:rPr>
                      <w:rFonts w:cs="Arial"/>
                      <w:b/>
                      <w:i/>
                      <w:sz w:val="20"/>
                      <w:szCs w:val="20"/>
                      <w:lang w:val="el-GR"/>
                    </w:rPr>
                    <w:t>1</w:t>
                  </w:r>
                  <w:r w:rsidR="00DE2873" w:rsidRPr="006D4345">
                    <w:rPr>
                      <w:rFonts w:cs="Arial"/>
                      <w:b/>
                      <w:i/>
                      <w:sz w:val="20"/>
                      <w:szCs w:val="20"/>
                    </w:rPr>
                    <w:t>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821C59" w14:paraId="156E37C6" w14:textId="77777777" w:rsidTr="00F847A6">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w:t>
            </w:r>
            <w:r w:rsidRPr="00AD2537">
              <w:rPr>
                <w:rFonts w:cs="Arial"/>
                <w:i/>
                <w:sz w:val="16"/>
                <w:szCs w:val="16"/>
                <w:lang w:val="el-GR"/>
              </w:rPr>
              <w:lastRenderedPageBreak/>
              <w:t>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vAlign w:val="center"/>
          </w:tcPr>
          <w:p w14:paraId="4090FE07" w14:textId="5F9404B5" w:rsidR="00B1698A" w:rsidRPr="004A2675" w:rsidRDefault="009E0B21" w:rsidP="007306EC">
            <w:pPr>
              <w:rPr>
                <w:lang w:val="el-GR"/>
              </w:rPr>
            </w:pPr>
            <w:r w:rsidRPr="000B5D1A">
              <w:rPr>
                <w:iCs/>
              </w:rPr>
              <w:lastRenderedPageBreak/>
              <w:t>Παράδοση θ</w:t>
            </w:r>
            <w:r w:rsidR="002A6068">
              <w:rPr>
                <w:iCs/>
                <w:lang w:val="el-GR"/>
              </w:rPr>
              <w:t>έματος</w:t>
            </w:r>
            <w:r w:rsidRPr="000B5D1A">
              <w:rPr>
                <w:iCs/>
              </w:rPr>
              <w:t xml:space="preserve"> (</w:t>
            </w:r>
            <w:r>
              <w:rPr>
                <w:iCs/>
                <w:lang w:val="el-GR"/>
              </w:rPr>
              <w:t>10</w:t>
            </w:r>
            <w:r w:rsidRPr="000B5D1A">
              <w:rPr>
                <w:iCs/>
              </w:rPr>
              <w:t>0%)</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78484F" w14:paraId="588F3187" w14:textId="77777777" w:rsidTr="007306EC">
        <w:tc>
          <w:tcPr>
            <w:tcW w:w="10031" w:type="dxa"/>
          </w:tcPr>
          <w:p w14:paraId="38BB1F20" w14:textId="00090753" w:rsidR="00FC4FD2" w:rsidRPr="0078484F" w:rsidRDefault="00FC4FD2" w:rsidP="0078484F">
            <w:pPr>
              <w:pStyle w:val="ListParagraph"/>
              <w:numPr>
                <w:ilvl w:val="0"/>
                <w:numId w:val="30"/>
              </w:numPr>
              <w:autoSpaceDE w:val="0"/>
              <w:autoSpaceDN w:val="0"/>
              <w:adjustRightInd w:val="0"/>
              <w:spacing w:after="0"/>
              <w:ind w:left="451"/>
              <w:jc w:val="both"/>
              <w:rPr>
                <w:rFonts w:eastAsia="Times New Roman" w:cs="TimesNewRomanPSMT"/>
                <w:sz w:val="20"/>
                <w:szCs w:val="20"/>
                <w:lang w:eastAsia="el-GR"/>
              </w:rPr>
            </w:pPr>
            <w:r w:rsidRPr="0078484F">
              <w:rPr>
                <w:rFonts w:eastAsia="Times New Roman" w:cs="TimesNewRomanPSMT"/>
                <w:sz w:val="20"/>
                <w:szCs w:val="20"/>
                <w:lang w:eastAsia="el-GR"/>
              </w:rPr>
              <w:t>Ομότιτλες Πανεπιστημιακές Παραδόσεις, υπό Μ. Σφακιανάκη, 2018.</w:t>
            </w:r>
          </w:p>
          <w:p w14:paraId="721CCE3C" w14:textId="3D2CB1E9" w:rsidR="003F26D6" w:rsidRPr="0078484F" w:rsidRDefault="0078484F" w:rsidP="0078484F">
            <w:pPr>
              <w:pStyle w:val="ListParagraph"/>
              <w:numPr>
                <w:ilvl w:val="0"/>
                <w:numId w:val="30"/>
              </w:numPr>
              <w:spacing w:after="0" w:line="240" w:lineRule="auto"/>
              <w:ind w:left="451"/>
              <w:jc w:val="both"/>
              <w:rPr>
                <w:rFonts w:cs="Arial"/>
                <w:sz w:val="20"/>
                <w:szCs w:val="20"/>
                <w:lang w:val="en-US"/>
              </w:rPr>
            </w:pPr>
            <w:r w:rsidRPr="0078484F">
              <w:rPr>
                <w:sz w:val="20"/>
                <w:szCs w:val="20"/>
                <w:lang w:val="en-US"/>
              </w:rPr>
              <w:t xml:space="preserve">Guidelines for Design of Structures for Vertical Evacuation from Tsunamis, </w:t>
            </w:r>
            <w:r>
              <w:rPr>
                <w:sz w:val="20"/>
                <w:szCs w:val="20"/>
                <w:lang w:val="en-US"/>
              </w:rPr>
              <w:t>FEMA P-646, 2012.</w:t>
            </w:r>
          </w:p>
          <w:p w14:paraId="33AF8A67" w14:textId="77777777" w:rsidR="003F26D6" w:rsidRPr="0078484F" w:rsidRDefault="0078484F" w:rsidP="0078484F">
            <w:pPr>
              <w:pStyle w:val="ListParagraph"/>
              <w:numPr>
                <w:ilvl w:val="0"/>
                <w:numId w:val="30"/>
              </w:numPr>
              <w:autoSpaceDE w:val="0"/>
              <w:autoSpaceDN w:val="0"/>
              <w:adjustRightInd w:val="0"/>
              <w:spacing w:after="0" w:line="240" w:lineRule="auto"/>
              <w:ind w:left="451"/>
              <w:rPr>
                <w:rFonts w:cs="Arial"/>
                <w:sz w:val="24"/>
                <w:szCs w:val="24"/>
                <w:lang w:val="en-US"/>
              </w:rPr>
            </w:pPr>
            <w:r w:rsidRPr="0078484F">
              <w:rPr>
                <w:rFonts w:cstheme="minorHAnsi"/>
                <w:sz w:val="20"/>
                <w:szCs w:val="20"/>
                <w:lang w:val="en-US"/>
              </w:rPr>
              <w:t>Calculation of Blast Loads for Application to Structural Components</w:t>
            </w:r>
            <w:r>
              <w:rPr>
                <w:rFonts w:cstheme="minorHAnsi"/>
                <w:sz w:val="20"/>
                <w:szCs w:val="20"/>
                <w:lang w:val="en-US"/>
              </w:rPr>
              <w:t xml:space="preserve">, </w:t>
            </w:r>
            <w:r w:rsidRPr="0078484F">
              <w:rPr>
                <w:rFonts w:asciiTheme="minorHAnsi" w:hAnsiTheme="minorHAnsi" w:cstheme="minorHAnsi"/>
                <w:sz w:val="20"/>
                <w:szCs w:val="20"/>
                <w:lang w:val="en-US"/>
              </w:rPr>
              <w:t>JRC Report EUR 26456 EN</w:t>
            </w:r>
            <w:r>
              <w:rPr>
                <w:rFonts w:asciiTheme="minorHAnsi" w:hAnsiTheme="minorHAnsi" w:cstheme="minorHAnsi"/>
                <w:sz w:val="20"/>
                <w:szCs w:val="20"/>
                <w:lang w:val="en-US"/>
              </w:rPr>
              <w:t>, 2013.</w:t>
            </w:r>
          </w:p>
          <w:p w14:paraId="66ACF648" w14:textId="77777777" w:rsidR="0078484F" w:rsidRPr="00245BCF" w:rsidRDefault="00245BCF" w:rsidP="00245BCF">
            <w:pPr>
              <w:pStyle w:val="ListParagraph"/>
              <w:numPr>
                <w:ilvl w:val="0"/>
                <w:numId w:val="30"/>
              </w:numPr>
              <w:autoSpaceDE w:val="0"/>
              <w:autoSpaceDN w:val="0"/>
              <w:adjustRightInd w:val="0"/>
              <w:spacing w:after="0" w:line="240" w:lineRule="auto"/>
              <w:ind w:left="451"/>
              <w:rPr>
                <w:rFonts w:asciiTheme="minorHAnsi" w:hAnsiTheme="minorHAnsi" w:cstheme="minorHAnsi"/>
                <w:sz w:val="20"/>
                <w:szCs w:val="20"/>
                <w:lang w:val="en-US"/>
              </w:rPr>
            </w:pPr>
            <w:r w:rsidRPr="00245BCF">
              <w:rPr>
                <w:rFonts w:asciiTheme="minorHAnsi" w:hAnsiTheme="minorHAnsi" w:cstheme="minorHAnsi"/>
                <w:sz w:val="20"/>
                <w:szCs w:val="20"/>
                <w:lang w:val="en-US"/>
              </w:rPr>
              <w:t>State</w:t>
            </w:r>
            <w:r w:rsidRPr="00245BCF">
              <w:rPr>
                <w:rFonts w:ascii="Cambria Math" w:hAnsi="Cambria Math" w:cs="Cambria Math"/>
                <w:sz w:val="20"/>
                <w:szCs w:val="20"/>
                <w:lang w:val="en-US"/>
              </w:rPr>
              <w:t>‑</w:t>
            </w:r>
            <w:r w:rsidRPr="00245BCF">
              <w:rPr>
                <w:rFonts w:asciiTheme="minorHAnsi" w:hAnsiTheme="minorHAnsi" w:cstheme="minorHAnsi"/>
                <w:sz w:val="20"/>
                <w:szCs w:val="20"/>
                <w:lang w:val="en-US"/>
              </w:rPr>
              <w:t>of</w:t>
            </w:r>
            <w:r w:rsidRPr="00245BCF">
              <w:rPr>
                <w:rFonts w:ascii="Cambria Math" w:hAnsi="Cambria Math" w:cs="Cambria Math"/>
                <w:sz w:val="20"/>
                <w:szCs w:val="20"/>
                <w:lang w:val="en-US"/>
              </w:rPr>
              <w:t>‑</w:t>
            </w:r>
            <w:r w:rsidRPr="00245BCF">
              <w:rPr>
                <w:rFonts w:asciiTheme="minorHAnsi" w:hAnsiTheme="minorHAnsi" w:cstheme="minorHAnsi"/>
                <w:sz w:val="20"/>
                <w:szCs w:val="20"/>
                <w:lang w:val="en-US"/>
              </w:rPr>
              <w:t>the</w:t>
            </w:r>
            <w:r w:rsidRPr="00245BCF">
              <w:rPr>
                <w:rFonts w:ascii="Cambria Math" w:hAnsi="Cambria Math" w:cs="Cambria Math"/>
                <w:sz w:val="20"/>
                <w:szCs w:val="20"/>
                <w:lang w:val="en-US"/>
              </w:rPr>
              <w:t>‑</w:t>
            </w:r>
            <w:r w:rsidRPr="00245BCF">
              <w:rPr>
                <w:rFonts w:asciiTheme="minorHAnsi" w:hAnsiTheme="minorHAnsi" w:cstheme="minorHAnsi"/>
                <w:sz w:val="20"/>
                <w:szCs w:val="20"/>
                <w:lang w:val="en-US"/>
              </w:rPr>
              <w:t xml:space="preserve">Art Review on Responses of RC Structures Subjected to Lateral Impact Loads, Archives of Computational Methods in Engineering, </w:t>
            </w:r>
            <w:r w:rsidRPr="00245BCF">
              <w:rPr>
                <w:rStyle w:val="u-visually-hidden"/>
                <w:rFonts w:asciiTheme="minorHAnsi" w:hAnsiTheme="minorHAnsi" w:cstheme="minorHAnsi"/>
                <w:b/>
                <w:bCs/>
                <w:color w:val="333333"/>
                <w:sz w:val="20"/>
                <w:szCs w:val="20"/>
                <w:bdr w:val="none" w:sz="0" w:space="0" w:color="auto" w:frame="1"/>
                <w:shd w:val="clear" w:color="auto" w:fill="FCFCFC"/>
                <w:lang w:val="en-US"/>
              </w:rPr>
              <w:t xml:space="preserve">vol. </w:t>
            </w:r>
            <w:r w:rsidRPr="00245BCF">
              <w:rPr>
                <w:rFonts w:asciiTheme="minorHAnsi" w:hAnsiTheme="minorHAnsi" w:cstheme="minorHAnsi"/>
                <w:b/>
                <w:bCs/>
                <w:color w:val="333333"/>
                <w:sz w:val="20"/>
                <w:szCs w:val="20"/>
                <w:shd w:val="clear" w:color="auto" w:fill="FCFCFC"/>
                <w:lang w:val="en-US"/>
              </w:rPr>
              <w:t>28</w:t>
            </w:r>
            <w:r w:rsidRPr="00245BCF">
              <w:rPr>
                <w:rFonts w:asciiTheme="minorHAnsi" w:hAnsiTheme="minorHAnsi" w:cstheme="minorHAnsi"/>
                <w:color w:val="333333"/>
                <w:sz w:val="20"/>
                <w:szCs w:val="20"/>
                <w:shd w:val="clear" w:color="auto" w:fill="FCFCFC"/>
                <w:lang w:val="en-US"/>
              </w:rPr>
              <w:t>, </w:t>
            </w:r>
            <w:r w:rsidRPr="00245BCF">
              <w:rPr>
                <w:rStyle w:val="u-visually-hidden"/>
                <w:rFonts w:asciiTheme="minorHAnsi" w:hAnsiTheme="minorHAnsi" w:cstheme="minorHAnsi"/>
                <w:color w:val="333333"/>
                <w:sz w:val="20"/>
                <w:szCs w:val="20"/>
                <w:bdr w:val="none" w:sz="0" w:space="0" w:color="auto" w:frame="1"/>
                <w:shd w:val="clear" w:color="auto" w:fill="FCFCFC"/>
                <w:lang w:val="en-US"/>
              </w:rPr>
              <w:t xml:space="preserve">pp. </w:t>
            </w:r>
            <w:r w:rsidRPr="00245BCF">
              <w:rPr>
                <w:rFonts w:asciiTheme="minorHAnsi" w:hAnsiTheme="minorHAnsi" w:cstheme="minorHAnsi"/>
                <w:color w:val="333333"/>
                <w:sz w:val="20"/>
                <w:szCs w:val="20"/>
                <w:shd w:val="clear" w:color="auto" w:fill="FCFCFC"/>
                <w:lang w:val="en-US"/>
              </w:rPr>
              <w:t>2477–2507, 2021.</w:t>
            </w:r>
          </w:p>
          <w:p w14:paraId="42808C32" w14:textId="5FEB059E" w:rsidR="00245BCF" w:rsidRPr="00245BCF" w:rsidRDefault="00245BCF" w:rsidP="00245BCF">
            <w:pPr>
              <w:pStyle w:val="ListParagraph"/>
              <w:numPr>
                <w:ilvl w:val="0"/>
                <w:numId w:val="30"/>
              </w:numPr>
              <w:autoSpaceDE w:val="0"/>
              <w:autoSpaceDN w:val="0"/>
              <w:adjustRightInd w:val="0"/>
              <w:spacing w:after="0" w:line="240" w:lineRule="auto"/>
              <w:ind w:left="451"/>
              <w:rPr>
                <w:rFonts w:cstheme="minorHAnsi"/>
                <w:sz w:val="20"/>
                <w:szCs w:val="20"/>
                <w:lang w:val="en-US"/>
              </w:rPr>
            </w:pPr>
            <w:r>
              <w:rPr>
                <w:rFonts w:cstheme="minorHAnsi"/>
                <w:sz w:val="20"/>
                <w:szCs w:val="20"/>
                <w:lang w:val="en-US"/>
              </w:rPr>
              <w:t>P</w:t>
            </w:r>
            <w:r w:rsidRPr="00245BCF">
              <w:rPr>
                <w:rFonts w:cstheme="minorHAnsi"/>
                <w:sz w:val="20"/>
                <w:szCs w:val="20"/>
                <w:lang w:val="en-US"/>
              </w:rPr>
              <w:t xml:space="preserve">rogressive </w:t>
            </w:r>
            <w:r>
              <w:rPr>
                <w:rFonts w:cstheme="minorHAnsi"/>
                <w:sz w:val="20"/>
                <w:szCs w:val="20"/>
                <w:lang w:val="en-US"/>
              </w:rPr>
              <w:t>C</w:t>
            </w:r>
            <w:r w:rsidRPr="00245BCF">
              <w:rPr>
                <w:rFonts w:cstheme="minorHAnsi"/>
                <w:sz w:val="20"/>
                <w:szCs w:val="20"/>
                <w:lang w:val="en-US"/>
              </w:rPr>
              <w:t xml:space="preserve">ollapse </w:t>
            </w:r>
            <w:r>
              <w:rPr>
                <w:rFonts w:cstheme="minorHAnsi"/>
                <w:sz w:val="20"/>
                <w:szCs w:val="20"/>
                <w:lang w:val="en-US"/>
              </w:rPr>
              <w:t>A</w:t>
            </w:r>
            <w:r w:rsidRPr="00245BCF">
              <w:rPr>
                <w:rFonts w:cstheme="minorHAnsi"/>
                <w:sz w:val="20"/>
                <w:szCs w:val="20"/>
                <w:lang w:val="en-US"/>
              </w:rPr>
              <w:t xml:space="preserve">nalysis of </w:t>
            </w:r>
            <w:r>
              <w:rPr>
                <w:rFonts w:cstheme="minorHAnsi"/>
                <w:sz w:val="20"/>
                <w:szCs w:val="20"/>
                <w:lang w:val="en-US"/>
              </w:rPr>
              <w:t>S</w:t>
            </w:r>
            <w:r w:rsidRPr="00245BCF">
              <w:rPr>
                <w:rFonts w:cstheme="minorHAnsi"/>
                <w:sz w:val="20"/>
                <w:szCs w:val="20"/>
                <w:lang w:val="en-US"/>
              </w:rPr>
              <w:t>tructures, Numerical Codes and Applications, D. Isobe, Elsevier ed., 2018.</w:t>
            </w:r>
          </w:p>
        </w:tc>
      </w:tr>
    </w:tbl>
    <w:p w14:paraId="086C004E" w14:textId="77777777" w:rsidR="003F26D6" w:rsidRPr="0078484F" w:rsidRDefault="003F26D6" w:rsidP="003F26D6">
      <w:pPr>
        <w:spacing w:after="0" w:line="240" w:lineRule="auto"/>
        <w:jc w:val="both"/>
        <w:rPr>
          <w:rFonts w:ascii="Cambria" w:hAnsi="Cambria"/>
          <w:sz w:val="20"/>
          <w:szCs w:val="24"/>
        </w:rPr>
      </w:pPr>
    </w:p>
    <w:p w14:paraId="32547845" w14:textId="77777777" w:rsidR="003F26D6" w:rsidRPr="0078484F" w:rsidRDefault="003F26D6" w:rsidP="003F26D6">
      <w:pPr>
        <w:spacing w:after="0" w:line="240" w:lineRule="auto"/>
        <w:rPr>
          <w:rFonts w:ascii="Times New Roman" w:hAnsi="Times New Roman"/>
          <w:sz w:val="24"/>
          <w:szCs w:val="24"/>
        </w:rPr>
      </w:pPr>
    </w:p>
    <w:p w14:paraId="6D96B0ED" w14:textId="77777777" w:rsidR="0039160F" w:rsidRPr="0078484F" w:rsidRDefault="0039160F" w:rsidP="003F26D6">
      <w:pPr>
        <w:spacing w:after="0" w:line="240" w:lineRule="auto"/>
        <w:rPr>
          <w:rFonts w:ascii="Times New Roman" w:hAnsi="Times New Roman"/>
          <w:sz w:val="24"/>
          <w:szCs w:val="24"/>
        </w:rPr>
      </w:pPr>
    </w:p>
    <w:p w14:paraId="490E6756" w14:textId="77777777" w:rsidR="0039160F" w:rsidRPr="0078484F" w:rsidRDefault="0039160F" w:rsidP="003F26D6">
      <w:pPr>
        <w:spacing w:after="0" w:line="240" w:lineRule="auto"/>
        <w:rPr>
          <w:rFonts w:ascii="Times New Roman" w:hAnsi="Times New Roman"/>
          <w:sz w:val="24"/>
          <w:szCs w:val="24"/>
        </w:rPr>
      </w:pPr>
    </w:p>
    <w:p w14:paraId="489F362B" w14:textId="77777777" w:rsidR="0039160F" w:rsidRPr="0078484F" w:rsidRDefault="0039160F" w:rsidP="003F26D6">
      <w:pPr>
        <w:spacing w:after="0" w:line="240" w:lineRule="auto"/>
        <w:rPr>
          <w:rFonts w:ascii="Times New Roman" w:hAnsi="Times New Roman"/>
          <w:sz w:val="24"/>
          <w:szCs w:val="24"/>
        </w:rPr>
      </w:pPr>
    </w:p>
    <w:p w14:paraId="1EEDE6FD" w14:textId="77777777" w:rsidR="0039160F" w:rsidRPr="0078484F" w:rsidRDefault="0039160F" w:rsidP="003F26D6">
      <w:pPr>
        <w:spacing w:after="0" w:line="240" w:lineRule="auto"/>
        <w:rPr>
          <w:rFonts w:ascii="Times New Roman" w:hAnsi="Times New Roman"/>
          <w:sz w:val="24"/>
          <w:szCs w:val="24"/>
        </w:rPr>
      </w:pPr>
    </w:p>
    <w:p w14:paraId="27C349CF" w14:textId="77777777" w:rsidR="0039160F" w:rsidRPr="0078484F" w:rsidRDefault="0039160F" w:rsidP="003F26D6">
      <w:pPr>
        <w:spacing w:after="0" w:line="240" w:lineRule="auto"/>
        <w:rPr>
          <w:rFonts w:ascii="Times New Roman" w:hAnsi="Times New Roman"/>
          <w:sz w:val="24"/>
          <w:szCs w:val="24"/>
        </w:rPr>
      </w:pPr>
    </w:p>
    <w:p w14:paraId="09F35222" w14:textId="77777777" w:rsidR="0039160F" w:rsidRPr="0078484F" w:rsidRDefault="0039160F" w:rsidP="003F26D6">
      <w:pPr>
        <w:spacing w:after="0" w:line="240" w:lineRule="auto"/>
        <w:rPr>
          <w:rFonts w:ascii="Times New Roman" w:hAnsi="Times New Roman"/>
          <w:sz w:val="24"/>
          <w:szCs w:val="24"/>
        </w:rPr>
      </w:pPr>
    </w:p>
    <w:p w14:paraId="56A2A436" w14:textId="77777777" w:rsidR="0039160F" w:rsidRPr="0078484F" w:rsidRDefault="0039160F" w:rsidP="003F26D6">
      <w:pPr>
        <w:spacing w:after="0" w:line="240" w:lineRule="auto"/>
        <w:rPr>
          <w:rFonts w:ascii="Times New Roman" w:hAnsi="Times New Roman"/>
          <w:sz w:val="24"/>
          <w:szCs w:val="24"/>
        </w:rPr>
      </w:pPr>
    </w:p>
    <w:p w14:paraId="38829EDC" w14:textId="77777777" w:rsidR="0039160F" w:rsidRPr="0078484F" w:rsidRDefault="0039160F" w:rsidP="003F26D6">
      <w:pPr>
        <w:spacing w:after="0" w:line="240" w:lineRule="auto"/>
        <w:rPr>
          <w:rFonts w:ascii="Times New Roman" w:hAnsi="Times New Roman"/>
          <w:sz w:val="24"/>
          <w:szCs w:val="24"/>
        </w:rPr>
      </w:pPr>
    </w:p>
    <w:p w14:paraId="06151F57" w14:textId="77777777" w:rsidR="0039160F" w:rsidRPr="0078484F" w:rsidRDefault="0039160F" w:rsidP="003F26D6">
      <w:pPr>
        <w:spacing w:after="0" w:line="240" w:lineRule="auto"/>
        <w:rPr>
          <w:rFonts w:ascii="Times New Roman" w:hAnsi="Times New Roman"/>
          <w:sz w:val="24"/>
          <w:szCs w:val="24"/>
        </w:rPr>
      </w:pPr>
    </w:p>
    <w:p w14:paraId="735FEFAB" w14:textId="77777777" w:rsidR="0039160F" w:rsidRPr="0078484F" w:rsidRDefault="0039160F" w:rsidP="003F26D6">
      <w:pPr>
        <w:spacing w:after="0" w:line="240" w:lineRule="auto"/>
        <w:rPr>
          <w:rFonts w:ascii="Times New Roman" w:hAnsi="Times New Roman"/>
          <w:sz w:val="24"/>
          <w:szCs w:val="24"/>
        </w:rPr>
      </w:pPr>
    </w:p>
    <w:p w14:paraId="427A73A0" w14:textId="77777777" w:rsidR="0039160F" w:rsidRPr="0078484F" w:rsidRDefault="0039160F" w:rsidP="003F26D6">
      <w:pPr>
        <w:spacing w:after="0" w:line="240" w:lineRule="auto"/>
        <w:rPr>
          <w:rFonts w:ascii="Times New Roman" w:hAnsi="Times New Roman"/>
          <w:sz w:val="24"/>
          <w:szCs w:val="24"/>
        </w:rPr>
      </w:pPr>
    </w:p>
    <w:p w14:paraId="6EB28861" w14:textId="77777777" w:rsidR="0039160F" w:rsidRPr="0078484F" w:rsidRDefault="0039160F" w:rsidP="003F26D6">
      <w:pPr>
        <w:spacing w:after="0" w:line="240" w:lineRule="auto"/>
        <w:rPr>
          <w:rFonts w:ascii="Times New Roman" w:hAnsi="Times New Roman"/>
          <w:sz w:val="24"/>
          <w:szCs w:val="24"/>
        </w:rPr>
      </w:pPr>
    </w:p>
    <w:p w14:paraId="5226E779" w14:textId="77777777" w:rsidR="0039160F" w:rsidRPr="0078484F" w:rsidRDefault="0039160F" w:rsidP="003F26D6">
      <w:pPr>
        <w:spacing w:after="0" w:line="240" w:lineRule="auto"/>
        <w:rPr>
          <w:rFonts w:ascii="Times New Roman" w:hAnsi="Times New Roman"/>
          <w:sz w:val="24"/>
          <w:szCs w:val="24"/>
        </w:rPr>
      </w:pPr>
    </w:p>
    <w:p w14:paraId="398AFF13" w14:textId="77777777" w:rsidR="0039160F" w:rsidRPr="0078484F" w:rsidRDefault="0039160F" w:rsidP="003F26D6">
      <w:pPr>
        <w:spacing w:after="0" w:line="240" w:lineRule="auto"/>
        <w:rPr>
          <w:rFonts w:ascii="Times New Roman" w:hAnsi="Times New Roman"/>
          <w:sz w:val="24"/>
          <w:szCs w:val="24"/>
        </w:rPr>
      </w:pPr>
    </w:p>
    <w:p w14:paraId="246847E2" w14:textId="77777777" w:rsidR="0039160F" w:rsidRPr="0078484F" w:rsidRDefault="0039160F" w:rsidP="003F26D6">
      <w:pPr>
        <w:spacing w:after="0" w:line="240" w:lineRule="auto"/>
        <w:rPr>
          <w:rFonts w:ascii="Times New Roman" w:hAnsi="Times New Roman"/>
          <w:sz w:val="24"/>
          <w:szCs w:val="24"/>
        </w:rPr>
      </w:pPr>
    </w:p>
    <w:p w14:paraId="4F9A639F" w14:textId="77777777" w:rsidR="0039160F" w:rsidRPr="0078484F" w:rsidRDefault="0039160F" w:rsidP="003F26D6">
      <w:pPr>
        <w:spacing w:after="0" w:line="240" w:lineRule="auto"/>
        <w:rPr>
          <w:rFonts w:ascii="Times New Roman" w:hAnsi="Times New Roman"/>
          <w:sz w:val="24"/>
          <w:szCs w:val="24"/>
        </w:rPr>
      </w:pPr>
    </w:p>
    <w:p w14:paraId="70EC9F47" w14:textId="77777777" w:rsidR="0039160F" w:rsidRPr="0078484F" w:rsidRDefault="0039160F" w:rsidP="003F26D6">
      <w:pPr>
        <w:spacing w:after="0" w:line="240" w:lineRule="auto"/>
        <w:rPr>
          <w:rFonts w:ascii="Times New Roman" w:hAnsi="Times New Roman"/>
          <w:sz w:val="24"/>
          <w:szCs w:val="24"/>
        </w:rPr>
      </w:pPr>
    </w:p>
    <w:p w14:paraId="40A762CD" w14:textId="77777777" w:rsidR="0039160F" w:rsidRPr="0078484F" w:rsidRDefault="0039160F" w:rsidP="003F26D6">
      <w:pPr>
        <w:spacing w:after="0" w:line="240" w:lineRule="auto"/>
        <w:rPr>
          <w:rFonts w:ascii="Times New Roman" w:hAnsi="Times New Roman"/>
          <w:sz w:val="24"/>
          <w:szCs w:val="24"/>
        </w:rPr>
      </w:pPr>
    </w:p>
    <w:p w14:paraId="70861DA0" w14:textId="77777777" w:rsidR="0039160F" w:rsidRPr="0078484F" w:rsidRDefault="0039160F" w:rsidP="003F26D6">
      <w:pPr>
        <w:spacing w:after="0" w:line="240" w:lineRule="auto"/>
        <w:rPr>
          <w:rFonts w:ascii="Times New Roman" w:hAnsi="Times New Roman"/>
          <w:sz w:val="24"/>
          <w:szCs w:val="24"/>
        </w:rPr>
      </w:pPr>
    </w:p>
    <w:p w14:paraId="642B6415" w14:textId="77777777" w:rsidR="0039160F" w:rsidRPr="0078484F" w:rsidRDefault="0039160F" w:rsidP="003F26D6">
      <w:pPr>
        <w:spacing w:after="0" w:line="240" w:lineRule="auto"/>
        <w:rPr>
          <w:rFonts w:ascii="Times New Roman" w:hAnsi="Times New Roman"/>
          <w:sz w:val="24"/>
          <w:szCs w:val="24"/>
        </w:rPr>
      </w:pPr>
    </w:p>
    <w:p w14:paraId="6FAB5543" w14:textId="77777777" w:rsidR="0039160F" w:rsidRPr="0078484F" w:rsidRDefault="0039160F" w:rsidP="003F26D6">
      <w:pPr>
        <w:spacing w:after="0" w:line="240" w:lineRule="auto"/>
        <w:rPr>
          <w:rFonts w:ascii="Times New Roman" w:hAnsi="Times New Roman"/>
          <w:sz w:val="24"/>
          <w:szCs w:val="24"/>
        </w:rPr>
      </w:pPr>
    </w:p>
    <w:p w14:paraId="1AF2F12A" w14:textId="77777777" w:rsidR="0039160F" w:rsidRPr="0078484F" w:rsidRDefault="0039160F" w:rsidP="003F26D6">
      <w:pPr>
        <w:spacing w:after="0" w:line="240" w:lineRule="auto"/>
        <w:rPr>
          <w:rFonts w:ascii="Times New Roman" w:hAnsi="Times New Roman"/>
          <w:sz w:val="24"/>
          <w:szCs w:val="24"/>
        </w:rPr>
      </w:pPr>
    </w:p>
    <w:p w14:paraId="751A9B9E" w14:textId="77777777" w:rsidR="0039160F" w:rsidRPr="0078484F" w:rsidRDefault="0039160F" w:rsidP="003F26D6">
      <w:pPr>
        <w:spacing w:after="0" w:line="240" w:lineRule="auto"/>
        <w:rPr>
          <w:rFonts w:ascii="Times New Roman" w:hAnsi="Times New Roman"/>
          <w:sz w:val="24"/>
          <w:szCs w:val="24"/>
        </w:rPr>
      </w:pPr>
    </w:p>
    <w:p w14:paraId="18D0E18E" w14:textId="77777777" w:rsidR="0039160F" w:rsidRPr="0078484F" w:rsidRDefault="0039160F" w:rsidP="003F26D6">
      <w:pPr>
        <w:spacing w:after="0" w:line="240" w:lineRule="auto"/>
        <w:rPr>
          <w:rFonts w:ascii="Times New Roman" w:hAnsi="Times New Roman"/>
          <w:sz w:val="24"/>
          <w:szCs w:val="24"/>
        </w:rPr>
      </w:pPr>
    </w:p>
    <w:p w14:paraId="2069C075" w14:textId="77777777" w:rsidR="0039160F" w:rsidRPr="0078484F" w:rsidRDefault="0039160F" w:rsidP="003F26D6">
      <w:pPr>
        <w:spacing w:after="0" w:line="240" w:lineRule="auto"/>
        <w:rPr>
          <w:rFonts w:ascii="Times New Roman" w:hAnsi="Times New Roman"/>
          <w:sz w:val="24"/>
          <w:szCs w:val="24"/>
        </w:rPr>
      </w:pPr>
    </w:p>
    <w:p w14:paraId="14090101" w14:textId="77777777" w:rsidR="0039160F" w:rsidRPr="0078484F" w:rsidRDefault="0039160F" w:rsidP="003F26D6">
      <w:pPr>
        <w:spacing w:after="0" w:line="240" w:lineRule="auto"/>
        <w:rPr>
          <w:rFonts w:ascii="Times New Roman" w:hAnsi="Times New Roman"/>
          <w:sz w:val="24"/>
          <w:szCs w:val="24"/>
        </w:rPr>
      </w:pPr>
    </w:p>
    <w:p w14:paraId="38783531" w14:textId="77777777" w:rsidR="0039160F" w:rsidRPr="0078484F" w:rsidRDefault="0039160F" w:rsidP="003F26D6">
      <w:pPr>
        <w:spacing w:after="0" w:line="240" w:lineRule="auto"/>
        <w:rPr>
          <w:rFonts w:ascii="Times New Roman" w:hAnsi="Times New Roman"/>
          <w:sz w:val="24"/>
          <w:szCs w:val="24"/>
        </w:rPr>
      </w:pPr>
    </w:p>
    <w:p w14:paraId="769D6A9F" w14:textId="77777777" w:rsidR="0039160F" w:rsidRPr="0078484F" w:rsidRDefault="0039160F" w:rsidP="003F26D6">
      <w:pPr>
        <w:spacing w:after="0" w:line="240" w:lineRule="auto"/>
        <w:rPr>
          <w:rFonts w:ascii="Times New Roman" w:hAnsi="Times New Roman"/>
          <w:sz w:val="24"/>
          <w:szCs w:val="24"/>
        </w:rPr>
      </w:pPr>
    </w:p>
    <w:p w14:paraId="10103D17" w14:textId="77777777" w:rsidR="0039160F" w:rsidRPr="0078484F" w:rsidRDefault="0039160F" w:rsidP="00353664"/>
    <w:sectPr w:rsidR="0039160F" w:rsidRPr="0078484F"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8B15" w14:textId="77777777" w:rsidR="00894821" w:rsidRDefault="00894821" w:rsidP="00BC25EE">
      <w:pPr>
        <w:spacing w:after="0" w:line="240" w:lineRule="auto"/>
      </w:pPr>
      <w:r>
        <w:separator/>
      </w:r>
    </w:p>
  </w:endnote>
  <w:endnote w:type="continuationSeparator" w:id="0">
    <w:p w14:paraId="2F663908" w14:textId="77777777" w:rsidR="00894821" w:rsidRDefault="00894821"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KLNMH H+ Joanna MT Std">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5FDE" w14:textId="77777777" w:rsidR="00894821" w:rsidRDefault="00894821" w:rsidP="00BC25EE">
      <w:pPr>
        <w:spacing w:after="0" w:line="240" w:lineRule="auto"/>
      </w:pPr>
      <w:r>
        <w:separator/>
      </w:r>
    </w:p>
  </w:footnote>
  <w:footnote w:type="continuationSeparator" w:id="0">
    <w:p w14:paraId="00E535A7" w14:textId="77777777" w:rsidR="00894821" w:rsidRDefault="00894821"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5A5C9B"/>
    <w:multiLevelType w:val="hybridMultilevel"/>
    <w:tmpl w:val="D53E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2D6D73C6"/>
    <w:multiLevelType w:val="hybridMultilevel"/>
    <w:tmpl w:val="84E25E0C"/>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565B5A"/>
    <w:multiLevelType w:val="hybridMultilevel"/>
    <w:tmpl w:val="9BA44B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EE42D1"/>
    <w:multiLevelType w:val="hybridMultilevel"/>
    <w:tmpl w:val="805CD9E0"/>
    <w:lvl w:ilvl="0" w:tplc="E378F96E">
      <w:start w:val="1"/>
      <w:numFmt w:val="decimal"/>
      <w:lvlText w:val="%1."/>
      <w:lvlJc w:val="left"/>
      <w:pPr>
        <w:ind w:left="720" w:hanging="360"/>
      </w:pPr>
      <w:rPr>
        <w:rFonts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B01F2"/>
    <w:multiLevelType w:val="hybridMultilevel"/>
    <w:tmpl w:val="F3FCBC78"/>
    <w:lvl w:ilvl="0" w:tplc="E378F96E">
      <w:start w:val="1"/>
      <w:numFmt w:val="decimal"/>
      <w:lvlText w:val="%1."/>
      <w:lvlJc w:val="left"/>
      <w:pPr>
        <w:ind w:left="720" w:hanging="360"/>
      </w:pPr>
      <w:rPr>
        <w:rFonts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15:restartNumberingAfterBreak="0">
    <w:nsid w:val="60352597"/>
    <w:multiLevelType w:val="hybridMultilevel"/>
    <w:tmpl w:val="CFC8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17E52"/>
    <w:multiLevelType w:val="hybridMultilevel"/>
    <w:tmpl w:val="E3AE2CFA"/>
    <w:lvl w:ilvl="0" w:tplc="E378F96E">
      <w:start w:val="1"/>
      <w:numFmt w:val="decimal"/>
      <w:lvlText w:val="%1."/>
      <w:lvlJc w:val="left"/>
      <w:pPr>
        <w:ind w:left="720" w:hanging="360"/>
      </w:pPr>
      <w:rPr>
        <w:rFonts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C1BA2"/>
    <w:multiLevelType w:val="hybridMultilevel"/>
    <w:tmpl w:val="2B70F15C"/>
    <w:lvl w:ilvl="0" w:tplc="0409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8"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11B6746"/>
    <w:multiLevelType w:val="hybridMultilevel"/>
    <w:tmpl w:val="4074FF3A"/>
    <w:lvl w:ilvl="0" w:tplc="E378F96E">
      <w:start w:val="1"/>
      <w:numFmt w:val="decimal"/>
      <w:lvlText w:val="%1."/>
      <w:lvlJc w:val="left"/>
      <w:pPr>
        <w:ind w:left="720" w:hanging="360"/>
      </w:pPr>
      <w:rPr>
        <w:rFonts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F305A"/>
    <w:multiLevelType w:val="hybridMultilevel"/>
    <w:tmpl w:val="475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22"/>
  </w:num>
  <w:num w:numId="4">
    <w:abstractNumId w:val="15"/>
  </w:num>
  <w:num w:numId="5">
    <w:abstractNumId w:val="10"/>
  </w:num>
  <w:num w:numId="6">
    <w:abstractNumId w:val="31"/>
  </w:num>
  <w:num w:numId="7">
    <w:abstractNumId w:val="9"/>
  </w:num>
  <w:num w:numId="8">
    <w:abstractNumId w:val="8"/>
  </w:num>
  <w:num w:numId="9">
    <w:abstractNumId w:val="28"/>
  </w:num>
  <w:num w:numId="10">
    <w:abstractNumId w:val="0"/>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6"/>
  </w:num>
  <w:num w:numId="15">
    <w:abstractNumId w:val="5"/>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3"/>
  </w:num>
  <w:num w:numId="22">
    <w:abstractNumId w:val="18"/>
  </w:num>
  <w:num w:numId="23">
    <w:abstractNumId w:val="7"/>
  </w:num>
  <w:num w:numId="24">
    <w:abstractNumId w:val="1"/>
  </w:num>
  <w:num w:numId="25">
    <w:abstractNumId w:val="6"/>
  </w:num>
  <w:num w:numId="26">
    <w:abstractNumId w:val="24"/>
  </w:num>
  <w:num w:numId="27">
    <w:abstractNumId w:val="13"/>
  </w:num>
  <w:num w:numId="28">
    <w:abstractNumId w:val="17"/>
  </w:num>
  <w:num w:numId="29">
    <w:abstractNumId w:val="2"/>
  </w:num>
  <w:num w:numId="30">
    <w:abstractNumId w:val="20"/>
  </w:num>
  <w:num w:numId="31">
    <w:abstractNumId w:val="26"/>
  </w:num>
  <w:num w:numId="32">
    <w:abstractNumId w:val="29"/>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4720"/>
    <w:rsid w:val="000D473D"/>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43A6"/>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659A"/>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077B3"/>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5BCF"/>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068"/>
    <w:rsid w:val="002A6D50"/>
    <w:rsid w:val="002A7312"/>
    <w:rsid w:val="002A7D3A"/>
    <w:rsid w:val="002B0AE1"/>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2A1F"/>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345"/>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0AC4"/>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5D35"/>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84F"/>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1C59"/>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0B36"/>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4821"/>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D7CBE"/>
    <w:rsid w:val="008E22EA"/>
    <w:rsid w:val="008E2ACD"/>
    <w:rsid w:val="008E3CFA"/>
    <w:rsid w:val="008E4E40"/>
    <w:rsid w:val="008E52C0"/>
    <w:rsid w:val="008E6C7B"/>
    <w:rsid w:val="008F1E0B"/>
    <w:rsid w:val="008F1ED2"/>
    <w:rsid w:val="008F20EF"/>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46C85"/>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0B21"/>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6530"/>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26B2C"/>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B5BDC"/>
    <w:rsid w:val="00CC2838"/>
    <w:rsid w:val="00CC4153"/>
    <w:rsid w:val="00CC57B2"/>
    <w:rsid w:val="00CD0855"/>
    <w:rsid w:val="00CD0B57"/>
    <w:rsid w:val="00CD1509"/>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3518B"/>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82F"/>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277B"/>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873"/>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5F01"/>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932"/>
    <w:rsid w:val="00EE1B7D"/>
    <w:rsid w:val="00EE20D9"/>
    <w:rsid w:val="00EE450A"/>
    <w:rsid w:val="00EE5AB3"/>
    <w:rsid w:val="00EE608D"/>
    <w:rsid w:val="00EE6BE6"/>
    <w:rsid w:val="00EE76B2"/>
    <w:rsid w:val="00EE774E"/>
    <w:rsid w:val="00EE783C"/>
    <w:rsid w:val="00EF0185"/>
    <w:rsid w:val="00EF024F"/>
    <w:rsid w:val="00EF0A09"/>
    <w:rsid w:val="00EF20DB"/>
    <w:rsid w:val="00EF2CC9"/>
    <w:rsid w:val="00EF36B2"/>
    <w:rsid w:val="00EF44BC"/>
    <w:rsid w:val="00EF4BF2"/>
    <w:rsid w:val="00EF608F"/>
    <w:rsid w:val="00EF639B"/>
    <w:rsid w:val="00EF7B93"/>
    <w:rsid w:val="00F01F6E"/>
    <w:rsid w:val="00F02A28"/>
    <w:rsid w:val="00F03F06"/>
    <w:rsid w:val="00F048C2"/>
    <w:rsid w:val="00F052CF"/>
    <w:rsid w:val="00F06426"/>
    <w:rsid w:val="00F06810"/>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28B2"/>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7A6"/>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4FD2"/>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78484F"/>
    <w:pPr>
      <w:autoSpaceDE w:val="0"/>
      <w:autoSpaceDN w:val="0"/>
      <w:adjustRightInd w:val="0"/>
      <w:spacing w:after="0" w:line="240" w:lineRule="auto"/>
    </w:pPr>
    <w:rPr>
      <w:rFonts w:ascii="KLNMH H+ Joanna MT Std" w:hAnsi="KLNMH H+ Joanna MT Std" w:cs="KLNMH H+ Joanna MT Std"/>
      <w:color w:val="000000"/>
      <w:sz w:val="24"/>
      <w:szCs w:val="24"/>
    </w:rPr>
  </w:style>
  <w:style w:type="character" w:customStyle="1" w:styleId="u-visually-hidden">
    <w:name w:val="u-visually-hidden"/>
    <w:basedOn w:val="DefaultParagraphFont"/>
    <w:rsid w:val="0024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984</Words>
  <Characters>5613</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77</cp:revision>
  <cp:lastPrinted>2017-02-21T07:50:00Z</cp:lastPrinted>
  <dcterms:created xsi:type="dcterms:W3CDTF">2021-02-20T09:14:00Z</dcterms:created>
  <dcterms:modified xsi:type="dcterms:W3CDTF">2021-06-29T17:31:00Z</dcterms:modified>
  <cp:category/>
</cp:coreProperties>
</file>