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6D84B" w14:textId="77777777" w:rsidR="00AF1309" w:rsidRPr="00AF1309" w:rsidRDefault="00AF1309" w:rsidP="00AF1309">
      <w:pPr>
        <w:spacing w:before="120" w:after="0"/>
        <w:ind w:firstLine="357"/>
        <w:jc w:val="center"/>
        <w:rPr>
          <w:rFonts w:ascii="Calibri Light" w:eastAsia="Times New Roman" w:hAnsi="Calibri Light" w:cs="Arial"/>
          <w:sz w:val="24"/>
          <w:szCs w:val="24"/>
          <w:lang w:val="en-GB"/>
        </w:rPr>
      </w:pPr>
      <w:r w:rsidRPr="00AF1309">
        <w:rPr>
          <w:rFonts w:ascii="Calibri Light" w:eastAsia="Times New Roman" w:hAnsi="Calibri Light" w:cs="Arial"/>
          <w:b/>
          <w:sz w:val="24"/>
          <w:szCs w:val="24"/>
          <w:lang w:val="en-GB"/>
        </w:rPr>
        <w:t>COURSE OUTLINE</w:t>
      </w:r>
    </w:p>
    <w:p w14:paraId="225478C2" w14:textId="77777777" w:rsidR="00AF1309" w:rsidRPr="00AF1309" w:rsidRDefault="00AF1309" w:rsidP="00AF13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 Light" w:eastAsia="Times New Roman" w:hAnsi="Calibri Light" w:cs="Arial"/>
          <w:b/>
          <w:color w:val="000000"/>
          <w:lang w:val="en-GB"/>
        </w:rPr>
      </w:pPr>
      <w:r w:rsidRPr="00AF1309">
        <w:rPr>
          <w:rFonts w:ascii="Calibri Light" w:eastAsia="Times New Roman" w:hAnsi="Calibri Light" w:cs="Arial"/>
          <w:b/>
          <w:color w:val="000000"/>
          <w:lang w:val="en-GB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439"/>
        <w:gridCol w:w="993"/>
        <w:gridCol w:w="1208"/>
        <w:gridCol w:w="351"/>
        <w:gridCol w:w="1240"/>
      </w:tblGrid>
      <w:tr w:rsidR="00AF1309" w:rsidRPr="00AF1309" w14:paraId="31E9DA9B" w14:textId="77777777" w:rsidTr="007D5117">
        <w:trPr>
          <w:trHeight w:val="144"/>
        </w:trPr>
        <w:tc>
          <w:tcPr>
            <w:tcW w:w="3205" w:type="dxa"/>
            <w:shd w:val="clear" w:color="auto" w:fill="D0CECE"/>
          </w:tcPr>
          <w:p w14:paraId="1DA97735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Theme="minorHAnsi" w:eastAsia="Times New Roman" w:hAnsiTheme="minorHAnsi" w:cs="Arial"/>
                <w:b/>
                <w:sz w:val="20"/>
                <w:szCs w:val="20"/>
                <w:lang w:val="en-GB"/>
              </w:rPr>
              <w:t>SCHOOLS</w:t>
            </w:r>
          </w:p>
        </w:tc>
        <w:tc>
          <w:tcPr>
            <w:tcW w:w="5231" w:type="dxa"/>
            <w:gridSpan w:val="5"/>
          </w:tcPr>
          <w:p w14:paraId="094EDFBC" w14:textId="5286E41D" w:rsidR="00AF1309" w:rsidRPr="00C5504E" w:rsidRDefault="007D5117" w:rsidP="00C5504E">
            <w:pPr>
              <w:pStyle w:val="Heading2"/>
              <w:shd w:val="clear" w:color="auto" w:fill="F1F1F1"/>
              <w:spacing w:before="0" w:line="240" w:lineRule="auto"/>
              <w:textAlignment w:val="baseline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val="en-GB"/>
              </w:rPr>
            </w:pPr>
            <w:proofErr w:type="spellStart"/>
            <w:r w:rsidRPr="007D5117">
              <w:rPr>
                <w:rFonts w:asciiTheme="minorHAnsi" w:eastAsiaTheme="minorHAnsi" w:hAnsiTheme="minorHAnsi" w:cs="Arial"/>
                <w:color w:val="auto"/>
                <w:sz w:val="20"/>
                <w:szCs w:val="20"/>
              </w:rPr>
              <w:t>School</w:t>
            </w:r>
            <w:proofErr w:type="spellEnd"/>
            <w:r w:rsidRPr="007D5117">
              <w:rPr>
                <w:rFonts w:asciiTheme="minorHAnsi" w:eastAsiaTheme="minorHAnsi" w:hAnsiTheme="minorHAnsi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D5117">
              <w:rPr>
                <w:rFonts w:asciiTheme="minorHAnsi" w:eastAsiaTheme="minorHAnsi" w:hAnsiTheme="minorHAnsi" w:cs="Arial"/>
                <w:color w:val="auto"/>
                <w:sz w:val="20"/>
                <w:szCs w:val="20"/>
              </w:rPr>
              <w:t>of</w:t>
            </w:r>
            <w:proofErr w:type="spellEnd"/>
            <w:r w:rsidRPr="007D5117">
              <w:rPr>
                <w:rFonts w:asciiTheme="minorHAnsi" w:eastAsia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="00C5504E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val="en-GB"/>
              </w:rPr>
              <w:t>Engineering</w:t>
            </w:r>
          </w:p>
        </w:tc>
      </w:tr>
      <w:tr w:rsidR="00AF1309" w:rsidRPr="009B4041" w14:paraId="529D335D" w14:textId="77777777" w:rsidTr="00AF1309">
        <w:tc>
          <w:tcPr>
            <w:tcW w:w="3205" w:type="dxa"/>
            <w:shd w:val="clear" w:color="auto" w:fill="D0CECE"/>
          </w:tcPr>
          <w:p w14:paraId="737445B2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sz w:val="20"/>
                <w:szCs w:val="20"/>
                <w:lang w:val="en-US"/>
              </w:rPr>
            </w:pPr>
            <w:r w:rsidRPr="00AF1309">
              <w:rPr>
                <w:rFonts w:asciiTheme="minorHAnsi" w:eastAsia="Times New Roman" w:hAnsiTheme="minorHAnsi" w:cs="Arial"/>
                <w:b/>
                <w:sz w:val="20"/>
                <w:szCs w:val="20"/>
                <w:lang w:val="en-GB"/>
              </w:rPr>
              <w:t>ACADEMIC UNIT</w:t>
            </w:r>
            <w:r w:rsidRPr="00AF1309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/</w:t>
            </w:r>
            <w:r w:rsidRPr="00AF1309">
              <w:rPr>
                <w:rFonts w:asciiTheme="minorHAnsi" w:eastAsia="Times New Roman" w:hAnsiTheme="minorHAnsi" w:cs="Arial"/>
                <w:b/>
                <w:sz w:val="20"/>
                <w:szCs w:val="20"/>
                <w:lang w:val="en-US"/>
              </w:rPr>
              <w:t>UNITS</w:t>
            </w:r>
          </w:p>
        </w:tc>
        <w:tc>
          <w:tcPr>
            <w:tcW w:w="5231" w:type="dxa"/>
            <w:gridSpan w:val="5"/>
          </w:tcPr>
          <w:p w14:paraId="4EA2B240" w14:textId="41415912" w:rsidR="00AF1309" w:rsidRPr="00C5504E" w:rsidRDefault="00D32255" w:rsidP="00C5504E">
            <w:pPr>
              <w:pStyle w:val="Heading4"/>
              <w:rPr>
                <w:rFonts w:asciiTheme="minorHAnsi" w:eastAsiaTheme="minorHAnsi" w:hAnsiTheme="minorHAnsi" w:cs="Arial"/>
                <w:b w:val="0"/>
                <w:bCs w:val="0"/>
                <w:sz w:val="20"/>
                <w:szCs w:val="20"/>
                <w:lang w:val="en-GB" w:eastAsia="en-US"/>
              </w:rPr>
            </w:pPr>
            <w:hyperlink r:id="rId7" w:history="1">
              <w:proofErr w:type="spellStart"/>
              <w:r w:rsidR="007D5117" w:rsidRPr="007D5117">
                <w:rPr>
                  <w:rFonts w:asciiTheme="minorHAnsi" w:eastAsiaTheme="minorHAnsi" w:hAnsiTheme="minorHAnsi" w:cs="Arial"/>
                  <w:b w:val="0"/>
                  <w:bCs w:val="0"/>
                  <w:sz w:val="20"/>
                  <w:szCs w:val="20"/>
                  <w:lang w:eastAsia="en-US"/>
                </w:rPr>
                <w:t>Department</w:t>
              </w:r>
              <w:proofErr w:type="spellEnd"/>
              <w:r w:rsidR="007D5117" w:rsidRPr="007D5117">
                <w:rPr>
                  <w:rFonts w:asciiTheme="minorHAnsi" w:eastAsiaTheme="minorHAnsi" w:hAnsiTheme="minorHAnsi" w:cs="Arial"/>
                  <w:b w:val="0"/>
                  <w:bCs w:val="0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7D5117" w:rsidRPr="007D5117">
                <w:rPr>
                  <w:rFonts w:asciiTheme="minorHAnsi" w:eastAsiaTheme="minorHAnsi" w:hAnsiTheme="minorHAnsi" w:cs="Arial"/>
                  <w:b w:val="0"/>
                  <w:bCs w:val="0"/>
                  <w:sz w:val="20"/>
                  <w:szCs w:val="20"/>
                  <w:lang w:eastAsia="en-US"/>
                </w:rPr>
                <w:t>of</w:t>
              </w:r>
              <w:proofErr w:type="spellEnd"/>
              <w:r w:rsidR="007D5117" w:rsidRPr="007D5117">
                <w:rPr>
                  <w:rFonts w:asciiTheme="minorHAnsi" w:eastAsiaTheme="minorHAnsi" w:hAnsiTheme="minorHAnsi" w:cs="Arial"/>
                  <w:b w:val="0"/>
                  <w:bCs w:val="0"/>
                  <w:sz w:val="20"/>
                  <w:szCs w:val="20"/>
                  <w:lang w:eastAsia="en-US"/>
                </w:rPr>
                <w:t xml:space="preserve"> </w:t>
              </w:r>
              <w:r w:rsidR="00C5504E">
                <w:rPr>
                  <w:rFonts w:asciiTheme="minorHAnsi" w:eastAsiaTheme="minorHAnsi" w:hAnsiTheme="minorHAnsi" w:cs="Arial"/>
                  <w:b w:val="0"/>
                  <w:bCs w:val="0"/>
                  <w:sz w:val="20"/>
                  <w:szCs w:val="20"/>
                  <w:lang w:val="en-GB" w:eastAsia="en-US"/>
                </w:rPr>
                <w:t>Civil</w:t>
              </w:r>
            </w:hyperlink>
            <w:r w:rsidR="00C5504E">
              <w:rPr>
                <w:rFonts w:asciiTheme="minorHAnsi" w:eastAsiaTheme="minorHAnsi" w:hAnsiTheme="minorHAnsi" w:cs="Arial"/>
                <w:b w:val="0"/>
                <w:bCs w:val="0"/>
                <w:sz w:val="20"/>
                <w:szCs w:val="20"/>
                <w:lang w:val="en-GB" w:eastAsia="en-US"/>
              </w:rPr>
              <w:t xml:space="preserve"> Engineering</w:t>
            </w:r>
          </w:p>
        </w:tc>
      </w:tr>
      <w:tr w:rsidR="00AF1309" w:rsidRPr="00D32255" w14:paraId="44F33CD2" w14:textId="77777777" w:rsidTr="00AF1309">
        <w:tc>
          <w:tcPr>
            <w:tcW w:w="3205" w:type="dxa"/>
            <w:shd w:val="clear" w:color="auto" w:fill="D0CECE"/>
          </w:tcPr>
          <w:p w14:paraId="73C8691F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n-US"/>
              </w:rPr>
            </w:pPr>
            <w:r w:rsidRPr="00AF1309">
              <w:rPr>
                <w:rStyle w:val="Emphasis"/>
                <w:rFonts w:asciiTheme="minorHAnsi" w:hAnsiTheme="minorHAnsi"/>
                <w:b/>
                <w:i w:val="0"/>
                <w:sz w:val="20"/>
                <w:szCs w:val="20"/>
                <w:lang w:val="en-US"/>
              </w:rPr>
              <w:t>TITLE OF MASTER’S DEGREE</w:t>
            </w:r>
          </w:p>
        </w:tc>
        <w:tc>
          <w:tcPr>
            <w:tcW w:w="5231" w:type="dxa"/>
            <w:gridSpan w:val="5"/>
          </w:tcPr>
          <w:p w14:paraId="6A75D181" w14:textId="07194936" w:rsidR="00AF1309" w:rsidRPr="009462E6" w:rsidRDefault="00754A89" w:rsidP="00754A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462E6">
              <w:rPr>
                <w:rFonts w:asciiTheme="minorHAnsi" w:hAnsiTheme="minorHAnsi"/>
                <w:sz w:val="20"/>
                <w:szCs w:val="20"/>
                <w:lang w:val="en-US"/>
              </w:rPr>
              <w:t>Resilient, Sustainable and Smart Civil Infrastructures</w:t>
            </w:r>
          </w:p>
        </w:tc>
      </w:tr>
      <w:tr w:rsidR="00AF1309" w:rsidRPr="00AF1309" w14:paraId="13AFDFBE" w14:textId="77777777" w:rsidTr="00AF1309">
        <w:tc>
          <w:tcPr>
            <w:tcW w:w="3205" w:type="dxa"/>
            <w:shd w:val="clear" w:color="auto" w:fill="D0CECE"/>
          </w:tcPr>
          <w:p w14:paraId="427120E7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Theme="minorHAnsi" w:eastAsia="Times New Roman" w:hAnsiTheme="minorHAnsi" w:cs="Arial"/>
                <w:b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5231" w:type="dxa"/>
            <w:gridSpan w:val="5"/>
          </w:tcPr>
          <w:p w14:paraId="090804E1" w14:textId="77777777" w:rsidR="00AF1309" w:rsidRPr="002D3524" w:rsidRDefault="00AF1309" w:rsidP="00AF130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AF1309" w:rsidRPr="00AF1309" w14:paraId="6847D344" w14:textId="77777777" w:rsidTr="00AF1309">
        <w:tc>
          <w:tcPr>
            <w:tcW w:w="3205" w:type="dxa"/>
            <w:shd w:val="clear" w:color="auto" w:fill="D0CECE"/>
          </w:tcPr>
          <w:p w14:paraId="5D2731BF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Theme="minorHAnsi" w:eastAsia="Times New Roman" w:hAnsiTheme="minorHAnsi" w:cs="Arial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439" w:type="dxa"/>
          </w:tcPr>
          <w:p w14:paraId="43AC4F4B" w14:textId="647F994B" w:rsidR="00AF1309" w:rsidRPr="009462E6" w:rsidRDefault="00A42DC7" w:rsidP="00AF130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C1</w:t>
            </w:r>
            <w:r w:rsidR="00C5504E" w:rsidRPr="009462E6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6013</w:t>
            </w:r>
          </w:p>
        </w:tc>
        <w:tc>
          <w:tcPr>
            <w:tcW w:w="2201" w:type="dxa"/>
            <w:gridSpan w:val="2"/>
            <w:shd w:val="clear" w:color="auto" w:fill="D0CECE"/>
          </w:tcPr>
          <w:p w14:paraId="446AC118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591" w:type="dxa"/>
            <w:gridSpan w:val="2"/>
          </w:tcPr>
          <w:p w14:paraId="4E7E8F2F" w14:textId="634FF13D" w:rsidR="00AF1309" w:rsidRPr="00423447" w:rsidRDefault="00C5504E" w:rsidP="00AF130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</w:pPr>
            <w:r w:rsidRPr="00423447"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  <w:t>1</w:t>
            </w:r>
            <w:r w:rsidRPr="00423447"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  <w:lang w:val="en-GB"/>
              </w:rPr>
              <w:t>st</w:t>
            </w:r>
            <w:r w:rsidRPr="00423447"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F1309" w:rsidRPr="00C5504E" w14:paraId="21A5D69A" w14:textId="77777777" w:rsidTr="00AF1309">
        <w:trPr>
          <w:trHeight w:val="375"/>
        </w:trPr>
        <w:tc>
          <w:tcPr>
            <w:tcW w:w="3205" w:type="dxa"/>
            <w:shd w:val="clear" w:color="auto" w:fill="D0CECE"/>
            <w:vAlign w:val="center"/>
          </w:tcPr>
          <w:p w14:paraId="2680C5B3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Theme="minorHAnsi" w:eastAsia="Times New Roman" w:hAnsiTheme="minorHAnsi" w:cs="Arial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14:paraId="352D3061" w14:textId="37553297" w:rsidR="00AF1309" w:rsidRPr="007D5117" w:rsidRDefault="00A42DC7" w:rsidP="00AF1309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Sustainability of Transportation Systems</w:t>
            </w:r>
          </w:p>
        </w:tc>
      </w:tr>
      <w:tr w:rsidR="00AF1309" w:rsidRPr="00AF1309" w14:paraId="54AA385E" w14:textId="77777777" w:rsidTr="00AF1309">
        <w:trPr>
          <w:trHeight w:val="196"/>
        </w:trPr>
        <w:tc>
          <w:tcPr>
            <w:tcW w:w="5637" w:type="dxa"/>
            <w:gridSpan w:val="3"/>
            <w:shd w:val="clear" w:color="auto" w:fill="D0CECE"/>
            <w:vAlign w:val="center"/>
          </w:tcPr>
          <w:p w14:paraId="722691DB" w14:textId="77777777" w:rsidR="00AF1309" w:rsidRPr="00AF1309" w:rsidRDefault="00AF1309" w:rsidP="00AF130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 xml:space="preserve">INDEPENDENT TEACHING ACTIVITIES </w:t>
            </w: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br/>
            </w:r>
            <w:r w:rsidRPr="00AF1309">
              <w:rPr>
                <w:rFonts w:ascii="Calibri Light" w:eastAsia="Times New Roman" w:hAnsi="Calibri Light" w:cs="Arial"/>
                <w:i/>
                <w:sz w:val="18"/>
                <w:szCs w:val="18"/>
                <w:lang w:val="en-GB"/>
              </w:rPr>
              <w:t xml:space="preserve">if credits are awarded for separate components of the course, e.g. </w:t>
            </w:r>
            <w:proofErr w:type="gramStart"/>
            <w:r w:rsidRPr="00AF1309">
              <w:rPr>
                <w:rFonts w:ascii="Calibri Light" w:eastAsia="Times New Roman" w:hAnsi="Calibri Light" w:cs="Arial"/>
                <w:i/>
                <w:sz w:val="18"/>
                <w:szCs w:val="18"/>
                <w:lang w:val="en-GB"/>
              </w:rPr>
              <w:t>lectures,</w:t>
            </w:r>
            <w:proofErr w:type="gramEnd"/>
            <w:r w:rsidRPr="00AF1309">
              <w:rPr>
                <w:rFonts w:ascii="Calibri Light" w:eastAsia="Times New Roman" w:hAnsi="Calibri Light" w:cs="Arial"/>
                <w:i/>
                <w:sz w:val="18"/>
                <w:szCs w:val="18"/>
                <w:lang w:val="en-GB"/>
              </w:rPr>
              <w:t xml:space="preserve"> laboratory exercises, etc. If the credits are awarded for the whole of the course, give the weekly teaching hours and the total credits</w:t>
            </w:r>
          </w:p>
        </w:tc>
        <w:tc>
          <w:tcPr>
            <w:tcW w:w="1559" w:type="dxa"/>
            <w:gridSpan w:val="2"/>
            <w:shd w:val="clear" w:color="auto" w:fill="D0CECE"/>
            <w:vAlign w:val="center"/>
          </w:tcPr>
          <w:p w14:paraId="4CB67C70" w14:textId="77777777" w:rsidR="00AF1309" w:rsidRPr="00AF1309" w:rsidRDefault="00AF1309" w:rsidP="00AF130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>WEEKLY TEACHING HOURS</w:t>
            </w:r>
          </w:p>
        </w:tc>
        <w:tc>
          <w:tcPr>
            <w:tcW w:w="1240" w:type="dxa"/>
            <w:shd w:val="clear" w:color="auto" w:fill="D0CECE"/>
            <w:vAlign w:val="center"/>
          </w:tcPr>
          <w:p w14:paraId="0FD0B486" w14:textId="77777777" w:rsidR="00AF1309" w:rsidRPr="00AF1309" w:rsidRDefault="00AF1309" w:rsidP="00AF130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AF1309" w:rsidRPr="00AF1309" w14:paraId="486F9480" w14:textId="77777777" w:rsidTr="00877D9F">
        <w:trPr>
          <w:trHeight w:val="194"/>
        </w:trPr>
        <w:tc>
          <w:tcPr>
            <w:tcW w:w="5637" w:type="dxa"/>
            <w:gridSpan w:val="3"/>
          </w:tcPr>
          <w:p w14:paraId="21415720" w14:textId="22FC59E7" w:rsidR="00AF1309" w:rsidRPr="00911161" w:rsidRDefault="007D5117" w:rsidP="00911161">
            <w:pPr>
              <w:spacing w:after="0" w:line="240" w:lineRule="auto"/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911161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lectures</w:t>
            </w:r>
          </w:p>
        </w:tc>
        <w:tc>
          <w:tcPr>
            <w:tcW w:w="1559" w:type="dxa"/>
            <w:gridSpan w:val="2"/>
          </w:tcPr>
          <w:p w14:paraId="62B82C75" w14:textId="4611A98B" w:rsidR="00AF1309" w:rsidRPr="00911161" w:rsidRDefault="007D5117" w:rsidP="00911161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911161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40" w:type="dxa"/>
          </w:tcPr>
          <w:p w14:paraId="4E8E696F" w14:textId="28B98886" w:rsidR="00AF1309" w:rsidRPr="00911161" w:rsidRDefault="007D5117" w:rsidP="00911161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911161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7.5</w:t>
            </w:r>
          </w:p>
        </w:tc>
      </w:tr>
      <w:tr w:rsidR="00AF1309" w:rsidRPr="00AF1309" w14:paraId="77609AA0" w14:textId="77777777" w:rsidTr="00877D9F">
        <w:trPr>
          <w:trHeight w:val="194"/>
        </w:trPr>
        <w:tc>
          <w:tcPr>
            <w:tcW w:w="5637" w:type="dxa"/>
            <w:gridSpan w:val="3"/>
          </w:tcPr>
          <w:p w14:paraId="7BA0CFC8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14:paraId="63503154" w14:textId="77777777" w:rsidR="00AF1309" w:rsidRPr="00AF1309" w:rsidRDefault="00AF1309" w:rsidP="00AF130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14:paraId="16813F28" w14:textId="77777777" w:rsidR="00AF1309" w:rsidRPr="00AF1309" w:rsidRDefault="00AF1309" w:rsidP="00AF130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AF1309" w:rsidRPr="00AF1309" w14:paraId="22C745E6" w14:textId="77777777" w:rsidTr="00AF1309">
        <w:trPr>
          <w:trHeight w:val="194"/>
        </w:trPr>
        <w:tc>
          <w:tcPr>
            <w:tcW w:w="5637" w:type="dxa"/>
            <w:gridSpan w:val="3"/>
            <w:shd w:val="clear" w:color="auto" w:fill="D0CECE"/>
          </w:tcPr>
          <w:p w14:paraId="5018D5B3" w14:textId="77777777" w:rsidR="00AF1309" w:rsidRPr="00AF1309" w:rsidRDefault="00AF1309" w:rsidP="00AF1309">
            <w:pPr>
              <w:spacing w:after="0" w:line="240" w:lineRule="auto"/>
              <w:rPr>
                <w:rFonts w:ascii="Calibri Light" w:eastAsia="Times New Roman" w:hAnsi="Calibri Light" w:cs="Arial"/>
                <w:i/>
                <w:sz w:val="18"/>
                <w:szCs w:val="18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8"/>
                <w:szCs w:val="18"/>
                <w:lang w:val="en-GB"/>
              </w:rPr>
              <w:t>Add rows if necessary. The organisation of teaching and the teaching methods used are described in detail at (d).</w:t>
            </w:r>
          </w:p>
        </w:tc>
        <w:tc>
          <w:tcPr>
            <w:tcW w:w="1559" w:type="dxa"/>
            <w:gridSpan w:val="2"/>
          </w:tcPr>
          <w:p w14:paraId="63CB0B51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color w:val="002060"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color w:val="00206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40" w:type="dxa"/>
          </w:tcPr>
          <w:p w14:paraId="7F7E13B7" w14:textId="77777777" w:rsidR="00AF1309" w:rsidRPr="00AF1309" w:rsidRDefault="00AF1309" w:rsidP="00AF130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AF1309" w:rsidRPr="00D32255" w14:paraId="2CCC8DE1" w14:textId="77777777" w:rsidTr="00AF1309">
        <w:trPr>
          <w:trHeight w:val="599"/>
        </w:trPr>
        <w:tc>
          <w:tcPr>
            <w:tcW w:w="3205" w:type="dxa"/>
            <w:shd w:val="clear" w:color="auto" w:fill="D0CECE"/>
          </w:tcPr>
          <w:p w14:paraId="51D14A1E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>COURSE TYPE</w:t>
            </w: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 </w:t>
            </w:r>
          </w:p>
          <w:p w14:paraId="65153843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general background, </w:t>
            </w: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br/>
              <w:t>special background, specialised general knowledge, skills development</w:t>
            </w:r>
          </w:p>
        </w:tc>
        <w:tc>
          <w:tcPr>
            <w:tcW w:w="5231" w:type="dxa"/>
            <w:gridSpan w:val="5"/>
          </w:tcPr>
          <w:p w14:paraId="7A1C5A99" w14:textId="1CBA68E7" w:rsidR="00AF1309" w:rsidRPr="00754A89" w:rsidRDefault="00754A89" w:rsidP="00AF1309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S</w:t>
            </w:r>
            <w:r w:rsidR="007D5117" w:rsidRPr="00754A89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pecialised general knowledge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, skill development</w:t>
            </w:r>
          </w:p>
        </w:tc>
      </w:tr>
      <w:tr w:rsidR="00AF1309" w:rsidRPr="00AF1309" w14:paraId="0D238F9C" w14:textId="77777777" w:rsidTr="00AF1309">
        <w:tc>
          <w:tcPr>
            <w:tcW w:w="3205" w:type="dxa"/>
            <w:shd w:val="clear" w:color="auto" w:fill="D0CECE"/>
          </w:tcPr>
          <w:p w14:paraId="3E6BB29A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>PREREQUISITE COURSES:</w:t>
            </w:r>
          </w:p>
          <w:p w14:paraId="44AF8AD2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31" w:type="dxa"/>
            <w:gridSpan w:val="5"/>
          </w:tcPr>
          <w:p w14:paraId="1D6D8211" w14:textId="3AF1CB58" w:rsidR="00AF1309" w:rsidRPr="007D5117" w:rsidRDefault="007D5117" w:rsidP="00AF1309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7D5117">
              <w:rPr>
                <w:rFonts w:asciiTheme="minorHAnsi" w:eastAsiaTheme="minorHAnsi" w:hAnsiTheme="minorHAnsi" w:cs="Arial"/>
                <w:sz w:val="20"/>
                <w:szCs w:val="20"/>
              </w:rPr>
              <w:t>No</w:t>
            </w:r>
          </w:p>
        </w:tc>
      </w:tr>
      <w:tr w:rsidR="00AF1309" w:rsidRPr="007D5117" w14:paraId="2DE5DF46" w14:textId="77777777" w:rsidTr="00AF1309">
        <w:tc>
          <w:tcPr>
            <w:tcW w:w="3205" w:type="dxa"/>
            <w:shd w:val="clear" w:color="auto" w:fill="D0CECE"/>
          </w:tcPr>
          <w:p w14:paraId="28490773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>LANGUAGE OF INSTRUCTION and EXAMINATIONS:</w:t>
            </w:r>
          </w:p>
        </w:tc>
        <w:tc>
          <w:tcPr>
            <w:tcW w:w="5231" w:type="dxa"/>
            <w:gridSpan w:val="5"/>
          </w:tcPr>
          <w:p w14:paraId="14AF8DF6" w14:textId="6207A750" w:rsidR="00AF1309" w:rsidRPr="00754A89" w:rsidRDefault="007D5117" w:rsidP="00AF1309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proofErr w:type="spellStart"/>
            <w:r w:rsidRPr="007D5117">
              <w:rPr>
                <w:rFonts w:asciiTheme="minorHAnsi" w:eastAsiaTheme="minorHAnsi" w:hAnsiTheme="minorHAnsi" w:cs="Arial"/>
                <w:sz w:val="20"/>
                <w:szCs w:val="20"/>
              </w:rPr>
              <w:t>Greek</w:t>
            </w:r>
            <w:proofErr w:type="spellEnd"/>
            <w:r w:rsidR="00754A89">
              <w:rPr>
                <w:rFonts w:asciiTheme="minorHAnsi" w:eastAsiaTheme="minorHAnsi" w:hAnsiTheme="minorHAnsi" w:cs="Arial"/>
                <w:sz w:val="20"/>
                <w:szCs w:val="20"/>
              </w:rPr>
              <w:t>/</w:t>
            </w:r>
            <w:r w:rsidR="00754A89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English</w:t>
            </w:r>
          </w:p>
        </w:tc>
      </w:tr>
      <w:tr w:rsidR="00AF1309" w:rsidRPr="007D5117" w14:paraId="6DA486CF" w14:textId="77777777" w:rsidTr="00AF1309">
        <w:tc>
          <w:tcPr>
            <w:tcW w:w="3205" w:type="dxa"/>
            <w:shd w:val="clear" w:color="auto" w:fill="D0CECE"/>
          </w:tcPr>
          <w:p w14:paraId="66B35027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>IS THE COURSE OFFERED TO ERASMUS STUDENTS</w:t>
            </w:r>
          </w:p>
        </w:tc>
        <w:tc>
          <w:tcPr>
            <w:tcW w:w="5231" w:type="dxa"/>
            <w:gridSpan w:val="5"/>
          </w:tcPr>
          <w:p w14:paraId="0816CC33" w14:textId="38171277" w:rsidR="00AF1309" w:rsidRPr="007D5117" w:rsidRDefault="007D5117" w:rsidP="00AF1309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7D5117">
              <w:rPr>
                <w:rFonts w:asciiTheme="minorHAnsi" w:eastAsiaTheme="minorHAnsi" w:hAnsiTheme="minorHAnsi" w:cs="Arial"/>
                <w:sz w:val="20"/>
                <w:szCs w:val="20"/>
              </w:rPr>
              <w:t>Yes</w:t>
            </w:r>
          </w:p>
        </w:tc>
      </w:tr>
      <w:tr w:rsidR="007D5117" w:rsidRPr="00D32255" w14:paraId="59ACCA62" w14:textId="77777777" w:rsidTr="00AF1309">
        <w:tc>
          <w:tcPr>
            <w:tcW w:w="3205" w:type="dxa"/>
            <w:shd w:val="clear" w:color="auto" w:fill="D0CECE"/>
          </w:tcPr>
          <w:p w14:paraId="5BD49B93" w14:textId="77777777" w:rsidR="007D5117" w:rsidRPr="00AF1309" w:rsidRDefault="007D5117" w:rsidP="007D5117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>COURSE WEBSITE (URL)</w:t>
            </w:r>
          </w:p>
        </w:tc>
        <w:tc>
          <w:tcPr>
            <w:tcW w:w="5231" w:type="dxa"/>
            <w:gridSpan w:val="5"/>
          </w:tcPr>
          <w:p w14:paraId="0661314B" w14:textId="606DF86A" w:rsidR="007D5117" w:rsidRPr="00754A89" w:rsidRDefault="00C5504E" w:rsidP="00A42DC7">
            <w:pPr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</w:pPr>
            <w:r w:rsidRPr="00754A89">
              <w:rPr>
                <w:rStyle w:val="Hyperlink"/>
                <w:rFonts w:asciiTheme="minorHAnsi" w:hAnsiTheme="minorHAnsi" w:cs="Arial"/>
                <w:sz w:val="20"/>
                <w:szCs w:val="20"/>
                <w:lang w:val="en-GB"/>
              </w:rPr>
              <w:t>https://eclass.upatras.gr/courses/CIV175</w:t>
            </w:r>
            <w:r w:rsidR="00A42DC7">
              <w:rPr>
                <w:rStyle w:val="Hyperlink"/>
                <w:rFonts w:asciiTheme="minorHAnsi" w:hAnsiTheme="minorHAnsi" w:cs="Arial"/>
                <w:sz w:val="20"/>
                <w:szCs w:val="20"/>
                <w:lang w:val="en-GB"/>
              </w:rPr>
              <w:t>8</w:t>
            </w:r>
            <w:r w:rsidRPr="00754A89">
              <w:rPr>
                <w:rStyle w:val="Hyperlink"/>
                <w:rFonts w:asciiTheme="minorHAnsi" w:hAnsiTheme="minorHAnsi" w:cs="Arial"/>
                <w:sz w:val="20"/>
                <w:szCs w:val="20"/>
                <w:lang w:val="en-GB"/>
              </w:rPr>
              <w:t>/</w:t>
            </w:r>
          </w:p>
        </w:tc>
      </w:tr>
    </w:tbl>
    <w:p w14:paraId="54DCFE06" w14:textId="77777777" w:rsidR="00AF1309" w:rsidRPr="00AF1309" w:rsidRDefault="00AF1309" w:rsidP="00F677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 Light" w:eastAsia="Times New Roman" w:hAnsi="Calibri Light" w:cs="Arial"/>
          <w:b/>
          <w:color w:val="000000"/>
          <w:lang w:val="en-GB"/>
        </w:rPr>
      </w:pPr>
      <w:r w:rsidRPr="00AF1309">
        <w:rPr>
          <w:rFonts w:ascii="Calibri Light" w:eastAsia="Times New Roman" w:hAnsi="Calibri Light" w:cs="Arial"/>
          <w:b/>
          <w:color w:val="000000"/>
          <w:lang w:val="en-GB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AF1309" w:rsidRPr="00AF1309" w14:paraId="43A16A7B" w14:textId="77777777" w:rsidTr="00AF1309">
        <w:tc>
          <w:tcPr>
            <w:tcW w:w="8472" w:type="dxa"/>
            <w:tcBorders>
              <w:bottom w:val="nil"/>
            </w:tcBorders>
            <w:shd w:val="clear" w:color="auto" w:fill="D0CECE"/>
          </w:tcPr>
          <w:p w14:paraId="3D09FFA6" w14:textId="77777777" w:rsidR="00AF1309" w:rsidRPr="00AF1309" w:rsidRDefault="00AF1309" w:rsidP="00AF1309">
            <w:pPr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>Learning outcomes</w:t>
            </w:r>
          </w:p>
        </w:tc>
      </w:tr>
      <w:tr w:rsidR="00AF1309" w:rsidRPr="00D32255" w14:paraId="3376A022" w14:textId="77777777" w:rsidTr="00AF1309">
        <w:tc>
          <w:tcPr>
            <w:tcW w:w="8472" w:type="dxa"/>
            <w:tcBorders>
              <w:top w:val="nil"/>
            </w:tcBorders>
            <w:shd w:val="clear" w:color="auto" w:fill="D0CECE"/>
          </w:tcPr>
          <w:p w14:paraId="227ECF18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The course learning outcomes, specific knowledge, skills and competences of an appropriate level, which the students will acquire with the successful completion of the course are described.</w:t>
            </w:r>
          </w:p>
          <w:p w14:paraId="75DBA076" w14:textId="77777777" w:rsidR="00AF1309" w:rsidRPr="00AF1309" w:rsidRDefault="00AF1309" w:rsidP="00AF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Consult Appendix A </w:t>
            </w:r>
          </w:p>
          <w:p w14:paraId="05A7B96B" w14:textId="77777777" w:rsidR="00AF1309" w:rsidRPr="00AF1309" w:rsidRDefault="00AF1309" w:rsidP="00AF13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3" w:hanging="219"/>
              <w:contextualSpacing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Description of the level of learning outcomes for each qualifications cycle, according to the Qualifications Framework of the European Higher Education Area</w:t>
            </w:r>
          </w:p>
          <w:p w14:paraId="0E80FCBD" w14:textId="77777777" w:rsidR="00AF1309" w:rsidRPr="00AF1309" w:rsidRDefault="00AF1309" w:rsidP="00AF13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3" w:hanging="219"/>
              <w:contextualSpacing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Descriptors for Levels 6, 7 &amp; 8 of the European Qualifications Framework for Lifelong Learning and Appendix B</w:t>
            </w:r>
          </w:p>
          <w:p w14:paraId="056CA15A" w14:textId="77777777" w:rsidR="00AF1309" w:rsidRPr="00AF1309" w:rsidRDefault="00AF1309" w:rsidP="00AF13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3" w:hanging="219"/>
              <w:contextualSpacing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Guidelines for writing Learning Outcomes </w:t>
            </w:r>
          </w:p>
        </w:tc>
      </w:tr>
      <w:tr w:rsidR="00AF1309" w:rsidRPr="00D32255" w14:paraId="1C2E7A2E" w14:textId="77777777" w:rsidTr="00877D9F">
        <w:tc>
          <w:tcPr>
            <w:tcW w:w="8472" w:type="dxa"/>
          </w:tcPr>
          <w:p w14:paraId="29614535" w14:textId="76FD4609" w:rsidR="00754A89" w:rsidRPr="00754A89" w:rsidRDefault="00754A89" w:rsidP="00D32255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754A8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By the end of this course</w:t>
            </w:r>
            <w:r w:rsidRPr="00754A89">
              <w:rPr>
                <w:rFonts w:asciiTheme="minorHAnsi" w:hAnsiTheme="minorHAnsi"/>
                <w:color w:val="002060"/>
                <w:sz w:val="20"/>
                <w:szCs w:val="20"/>
                <w:lang w:val="en-GB" w:eastAsia="ja-JP"/>
              </w:rPr>
              <w:t>,</w:t>
            </w:r>
            <w:r w:rsidRPr="00754A8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 xml:space="preserve"> the graduate student will be able to:</w:t>
            </w:r>
          </w:p>
          <w:p w14:paraId="17B30C0E" w14:textId="69B46F0D" w:rsidR="00A42DC7" w:rsidRPr="00A42DC7" w:rsidRDefault="00A42DC7" w:rsidP="00D32255">
            <w:pPr>
              <w:pStyle w:val="ListParagraph"/>
              <w:numPr>
                <w:ilvl w:val="1"/>
                <w:numId w:val="27"/>
              </w:numPr>
              <w:spacing w:after="0"/>
              <w:ind w:left="426" w:hanging="284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</w:pPr>
            <w:r w:rsidRPr="00A42DC7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>Define and evaluate the characteristics of sustainability of transport projects in their life cycle.</w:t>
            </w:r>
          </w:p>
          <w:p w14:paraId="4AE23513" w14:textId="078D5310" w:rsidR="00A42DC7" w:rsidRPr="00A42DC7" w:rsidRDefault="00A42DC7" w:rsidP="00D32255">
            <w:pPr>
              <w:pStyle w:val="ListParagraph"/>
              <w:numPr>
                <w:ilvl w:val="1"/>
                <w:numId w:val="27"/>
              </w:numPr>
              <w:spacing w:after="0"/>
              <w:ind w:left="426" w:hanging="284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</w:pPr>
            <w:r w:rsidRPr="00A42DC7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>Quantif</w:t>
            </w:r>
            <w:r w:rsidR="006F2880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>y</w:t>
            </w:r>
            <w:r w:rsidRPr="00A42DC7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 xml:space="preserve"> sustainability parameters and propose solutions to improve project performance.</w:t>
            </w:r>
          </w:p>
          <w:p w14:paraId="631AF863" w14:textId="438FEB09" w:rsidR="00A42DC7" w:rsidRPr="00A42DC7" w:rsidRDefault="00A42DC7" w:rsidP="00D32255">
            <w:pPr>
              <w:pStyle w:val="ListParagraph"/>
              <w:numPr>
                <w:ilvl w:val="1"/>
                <w:numId w:val="27"/>
              </w:numPr>
              <w:spacing w:after="0"/>
              <w:ind w:left="426" w:hanging="284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</w:pPr>
            <w:r w:rsidRPr="00A42DC7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>Utilize technologies for evaluating the functional characteristics of road projects over time and propose appropriate interventions for maintenance and restoration of project elements at the network level.</w:t>
            </w:r>
          </w:p>
          <w:p w14:paraId="1CB7C9AE" w14:textId="1E56AF2A" w:rsidR="00A42DC7" w:rsidRPr="00A42DC7" w:rsidRDefault="00A42DC7" w:rsidP="00D32255">
            <w:pPr>
              <w:pStyle w:val="ListParagraph"/>
              <w:numPr>
                <w:ilvl w:val="1"/>
                <w:numId w:val="27"/>
              </w:numPr>
              <w:spacing w:after="0"/>
              <w:ind w:left="426" w:hanging="284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</w:pPr>
            <w:r w:rsidRPr="00A42DC7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>Analyze and evaluate solutions that improve the level of sustainability of existing transport systems by utilizing alternative types of mobility (</w:t>
            </w:r>
            <w:r w:rsidR="006F2880" w:rsidRPr="00A42DC7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>e.g.</w:t>
            </w:r>
            <w:r w:rsidRPr="00A42DC7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>, micro</w:t>
            </w:r>
            <w:r w:rsidR="006F2880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>-</w:t>
            </w:r>
            <w:r w:rsidRPr="00A42DC7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>mobility).</w:t>
            </w:r>
          </w:p>
          <w:p w14:paraId="77DC3AAE" w14:textId="77777777" w:rsidR="00AF1309" w:rsidRPr="00D32255" w:rsidRDefault="006F2880" w:rsidP="00D32255">
            <w:pPr>
              <w:pStyle w:val="ListParagraph"/>
              <w:numPr>
                <w:ilvl w:val="1"/>
                <w:numId w:val="27"/>
              </w:numPr>
              <w:spacing w:after="0"/>
              <w:ind w:left="426" w:hanging="284"/>
              <w:jc w:val="both"/>
              <w:rPr>
                <w:rFonts w:ascii="TimesLTStd-Roman" w:hAnsi="TimesLTStd-Roman" w:cs="TimesLTStd-Roman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>Env</w:t>
            </w:r>
            <w:r w:rsidR="00A42DC7" w:rsidRPr="00A42DC7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>ision solutions to address the challenges of sustainability in transport systems and projects.</w:t>
            </w:r>
          </w:p>
          <w:p w14:paraId="77D40771" w14:textId="55A0820F" w:rsidR="00D32255" w:rsidRPr="00D32255" w:rsidRDefault="00D32255" w:rsidP="00D32255">
            <w:pPr>
              <w:spacing w:after="0"/>
              <w:ind w:left="142"/>
              <w:jc w:val="both"/>
              <w:rPr>
                <w:rFonts w:ascii="TimesLTStd-Roman" w:hAnsi="TimesLTStd-Roman" w:cs="TimesLTStd-Roman"/>
                <w:sz w:val="18"/>
                <w:szCs w:val="18"/>
                <w:lang w:val="en-US"/>
              </w:rPr>
            </w:pPr>
          </w:p>
        </w:tc>
      </w:tr>
    </w:tbl>
    <w:p w14:paraId="61AD18D1" w14:textId="77777777" w:rsidR="00637BC7" w:rsidRPr="00911161" w:rsidRDefault="00637BC7">
      <w:pPr>
        <w:rPr>
          <w:lang w:val="en-US"/>
        </w:rPr>
      </w:pPr>
      <w:r w:rsidRPr="00911161">
        <w:rPr>
          <w:lang w:val="en-US"/>
        </w:rPr>
        <w:br w:type="page"/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4508"/>
      </w:tblGrid>
      <w:tr w:rsidR="00AF1309" w:rsidRPr="00AF1309" w14:paraId="53D2DCC2" w14:textId="77777777" w:rsidTr="00AF1309">
        <w:tc>
          <w:tcPr>
            <w:tcW w:w="8472" w:type="dxa"/>
            <w:gridSpan w:val="2"/>
            <w:tcBorders>
              <w:bottom w:val="nil"/>
            </w:tcBorders>
            <w:shd w:val="clear" w:color="auto" w:fill="D0CECE"/>
          </w:tcPr>
          <w:p w14:paraId="3E120191" w14:textId="489D9D6C" w:rsidR="00AF1309" w:rsidRPr="00AF1309" w:rsidRDefault="00AF1309" w:rsidP="00AF1309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lastRenderedPageBreak/>
              <w:t xml:space="preserve">General Competences </w:t>
            </w:r>
          </w:p>
        </w:tc>
      </w:tr>
      <w:tr w:rsidR="00AF1309" w:rsidRPr="00D32255" w14:paraId="560E0DCD" w14:textId="77777777" w:rsidTr="00AF1309">
        <w:tblPrEx>
          <w:tblLook w:val="00A0" w:firstRow="1" w:lastRow="0" w:firstColumn="1" w:lastColumn="0" w:noHBand="0" w:noVBand="0"/>
        </w:tblPrEx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0CECE"/>
          </w:tcPr>
          <w:p w14:paraId="5B6BEA72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Taking into consideration the general competences that the degree-holder must acquire (as these appear in the Diploma Supplement and appear below), at which of the following does the course aim?</w:t>
            </w:r>
          </w:p>
        </w:tc>
      </w:tr>
      <w:tr w:rsidR="00AF1309" w:rsidRPr="00AF1309" w14:paraId="4F4D5BB9" w14:textId="77777777" w:rsidTr="00AF1309">
        <w:tc>
          <w:tcPr>
            <w:tcW w:w="3964" w:type="dxa"/>
            <w:tcBorders>
              <w:top w:val="nil"/>
              <w:bottom w:val="single" w:sz="4" w:space="0" w:color="auto"/>
              <w:right w:val="nil"/>
            </w:tcBorders>
            <w:shd w:val="clear" w:color="auto" w:fill="D0CECE"/>
          </w:tcPr>
          <w:p w14:paraId="74344B02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Search for, analysis and synthesis of data and information, with the use of the necessary technology </w:t>
            </w:r>
          </w:p>
          <w:p w14:paraId="152E8E41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Adapting to new situations </w:t>
            </w:r>
          </w:p>
          <w:p w14:paraId="36141746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Decision-making </w:t>
            </w:r>
          </w:p>
          <w:p w14:paraId="3BCDB318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Working independently </w:t>
            </w:r>
          </w:p>
          <w:p w14:paraId="5D5C7150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Team work</w:t>
            </w:r>
          </w:p>
          <w:p w14:paraId="3E7402D9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Working in an international environment </w:t>
            </w:r>
          </w:p>
          <w:p w14:paraId="039E112F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Working in an interdisciplinary environment </w:t>
            </w:r>
          </w:p>
          <w:p w14:paraId="6205DD16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Production of new research ideas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</w:tcBorders>
            <w:shd w:val="clear" w:color="auto" w:fill="D0CECE"/>
          </w:tcPr>
          <w:p w14:paraId="15FF8ADB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Project planning and management </w:t>
            </w:r>
          </w:p>
          <w:p w14:paraId="077EC2B0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Respect for difference and multiculturalism </w:t>
            </w:r>
          </w:p>
          <w:p w14:paraId="24FF8639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Respect for the natural environment </w:t>
            </w:r>
          </w:p>
          <w:p w14:paraId="79CCF997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Showing social, professional and ethical responsibility and sensitivity to gender issues </w:t>
            </w:r>
          </w:p>
          <w:p w14:paraId="47902199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Criticism and self-criticism </w:t>
            </w:r>
          </w:p>
          <w:p w14:paraId="7F65BB47" w14:textId="77777777" w:rsidR="00AF1309" w:rsidRPr="00AF1309" w:rsidRDefault="00AF1309" w:rsidP="00AF1309">
            <w:pPr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Production of free, creative and inductive thinking</w:t>
            </w:r>
          </w:p>
          <w:p w14:paraId="7CCE84AE" w14:textId="77777777" w:rsidR="00AF1309" w:rsidRPr="00AF1309" w:rsidRDefault="00AF1309" w:rsidP="00AF1309">
            <w:pPr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……</w:t>
            </w:r>
          </w:p>
          <w:p w14:paraId="19C50B03" w14:textId="77777777" w:rsidR="00AF1309" w:rsidRPr="00AF1309" w:rsidRDefault="00AF1309" w:rsidP="00AF1309">
            <w:pPr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Others…</w:t>
            </w:r>
          </w:p>
          <w:p w14:paraId="3744390C" w14:textId="77777777" w:rsidR="00AF1309" w:rsidRPr="00AF1309" w:rsidRDefault="00AF1309" w:rsidP="00AF1309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…….</w:t>
            </w:r>
          </w:p>
        </w:tc>
      </w:tr>
      <w:tr w:rsidR="00AF1309" w:rsidRPr="00D32255" w14:paraId="43DFB427" w14:textId="77777777" w:rsidTr="00877D9F">
        <w:tblPrEx>
          <w:tblLook w:val="00A0" w:firstRow="1" w:lastRow="0" w:firstColumn="1" w:lastColumn="0" w:noHBand="0" w:noVBand="0"/>
        </w:tblPrEx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26E324B9" w14:textId="77777777" w:rsidR="00A62911" w:rsidRPr="006C231A" w:rsidRDefault="00A62911" w:rsidP="00D32255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 w:rsidRPr="006C231A">
              <w:rPr>
                <w:rFonts w:asciiTheme="minorHAnsi" w:hAnsiTheme="minorHAnsi" w:cs="Arial"/>
                <w:color w:val="002060"/>
                <w:sz w:val="20"/>
                <w:szCs w:val="20"/>
                <w:lang w:val="en-GB" w:eastAsia="ja-JP"/>
              </w:rPr>
              <w:t>B</w:t>
            </w:r>
            <w:r w:rsidRPr="006C231A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y the end of this course</w:t>
            </w:r>
            <w:r w:rsidRPr="006C231A">
              <w:rPr>
                <w:rFonts w:asciiTheme="minorHAnsi" w:hAnsiTheme="minorHAnsi"/>
                <w:color w:val="002060"/>
                <w:sz w:val="20"/>
                <w:szCs w:val="20"/>
                <w:lang w:val="en-GB" w:eastAsia="ja-JP"/>
              </w:rPr>
              <w:t>,</w:t>
            </w:r>
            <w:r w:rsidRPr="006C231A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 xml:space="preserve"> the student will</w:t>
            </w:r>
            <w:r w:rsidRPr="006C231A">
              <w:rPr>
                <w:rFonts w:asciiTheme="minorHAnsi" w:hAnsiTheme="minorHAnsi"/>
                <w:color w:val="002060"/>
                <w:sz w:val="20"/>
                <w:szCs w:val="20"/>
                <w:lang w:val="en-GB" w:eastAsia="ja-JP"/>
              </w:rPr>
              <w:t xml:space="preserve"> </w:t>
            </w:r>
            <w:r w:rsidRPr="006C231A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have develop</w:t>
            </w:r>
            <w:r w:rsidRPr="006C231A">
              <w:rPr>
                <w:rFonts w:asciiTheme="minorHAnsi" w:hAnsiTheme="minorHAnsi"/>
                <w:color w:val="002060"/>
                <w:sz w:val="20"/>
                <w:szCs w:val="20"/>
                <w:lang w:val="en-GB" w:eastAsia="ja-JP"/>
              </w:rPr>
              <w:t>ed</w:t>
            </w:r>
            <w:r w:rsidRPr="006C231A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 xml:space="preserve"> the following general abilities (from the list above):</w:t>
            </w:r>
          </w:p>
          <w:p w14:paraId="271EFF79" w14:textId="13AEA60C" w:rsidR="007D5117" w:rsidRPr="00911161" w:rsidRDefault="007D5117" w:rsidP="00D3225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911161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 xml:space="preserve">Search for, analysis and synthesis of data and information, with the use of the necessary technology </w:t>
            </w:r>
          </w:p>
          <w:p w14:paraId="66E75566" w14:textId="77777777" w:rsidR="007D5117" w:rsidRPr="00C50E89" w:rsidRDefault="007D5117" w:rsidP="00D3225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proofErr w:type="spellStart"/>
            <w:r w:rsidRPr="00C50E89">
              <w:rPr>
                <w:rFonts w:asciiTheme="minorHAnsi" w:eastAsiaTheme="minorHAnsi" w:hAnsiTheme="minorHAnsi" w:cs="Arial"/>
                <w:sz w:val="20"/>
                <w:szCs w:val="20"/>
              </w:rPr>
              <w:t>Decision</w:t>
            </w:r>
            <w:proofErr w:type="spellEnd"/>
            <w:r w:rsidRPr="00C50E89">
              <w:rPr>
                <w:rFonts w:asciiTheme="minorHAnsi" w:eastAsiaTheme="minorHAnsi" w:hAnsiTheme="minorHAnsi" w:cs="Arial"/>
                <w:sz w:val="20"/>
                <w:szCs w:val="20"/>
              </w:rPr>
              <w:t>-</w:t>
            </w:r>
            <w:proofErr w:type="spellStart"/>
            <w:r w:rsidRPr="00C50E89">
              <w:rPr>
                <w:rFonts w:asciiTheme="minorHAnsi" w:eastAsiaTheme="minorHAnsi" w:hAnsiTheme="minorHAnsi" w:cs="Arial"/>
                <w:sz w:val="20"/>
                <w:szCs w:val="20"/>
              </w:rPr>
              <w:t>making</w:t>
            </w:r>
            <w:proofErr w:type="spellEnd"/>
            <w:r w:rsidRPr="00C50E89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</w:t>
            </w:r>
          </w:p>
          <w:p w14:paraId="2374273E" w14:textId="77777777" w:rsidR="007D5117" w:rsidRPr="00C50E89" w:rsidRDefault="007D5117" w:rsidP="00D3225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C50E89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Working independently </w:t>
            </w:r>
          </w:p>
          <w:p w14:paraId="68B85445" w14:textId="77777777" w:rsidR="007D5117" w:rsidRPr="00C50E89" w:rsidRDefault="007D5117" w:rsidP="00D3225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C50E89">
              <w:rPr>
                <w:rFonts w:asciiTheme="minorHAnsi" w:eastAsiaTheme="minorHAnsi" w:hAnsiTheme="minorHAnsi" w:cs="Arial"/>
                <w:sz w:val="20"/>
                <w:szCs w:val="20"/>
              </w:rPr>
              <w:t>Team work</w:t>
            </w:r>
          </w:p>
          <w:p w14:paraId="0E0FAD5F" w14:textId="77777777" w:rsidR="00C50E89" w:rsidRDefault="00C50E89" w:rsidP="00D3225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C50E89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Working in an interdisciplinary environment </w:t>
            </w:r>
          </w:p>
          <w:p w14:paraId="134FC02C" w14:textId="77777777" w:rsidR="0047336B" w:rsidRDefault="00C50E89" w:rsidP="00D3225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C50E89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 xml:space="preserve">Production of </w:t>
            </w:r>
            <w:r w:rsidR="0047336B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new research ideas</w:t>
            </w:r>
          </w:p>
          <w:p w14:paraId="17758CFE" w14:textId="77777777" w:rsidR="0047336B" w:rsidRDefault="0047336B" w:rsidP="00D3225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Project planning and management</w:t>
            </w:r>
          </w:p>
          <w:p w14:paraId="325D91DE" w14:textId="77777777" w:rsidR="00AF1309" w:rsidRDefault="0047336B" w:rsidP="00D3225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Production of f</w:t>
            </w:r>
            <w:r w:rsidR="00C50E89" w:rsidRPr="00C50E89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ree, creative and inductive thinking</w:t>
            </w:r>
          </w:p>
          <w:p w14:paraId="65C4A44B" w14:textId="553B7970" w:rsidR="00D32255" w:rsidRPr="00D32255" w:rsidRDefault="00D32255" w:rsidP="00D32255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14:paraId="780F0D03" w14:textId="77777777" w:rsidR="00AF1309" w:rsidRPr="00AF1309" w:rsidRDefault="00AF1309" w:rsidP="00F677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 Light" w:eastAsia="Times New Roman" w:hAnsi="Calibri Light" w:cs="Arial"/>
          <w:b/>
          <w:color w:val="000000"/>
          <w:lang w:val="en-GB"/>
        </w:rPr>
      </w:pPr>
      <w:r w:rsidRPr="00AF1309">
        <w:rPr>
          <w:rFonts w:ascii="Calibri Light" w:eastAsia="Times New Roman" w:hAnsi="Calibri Light" w:cs="Arial"/>
          <w:b/>
          <w:color w:val="000000"/>
          <w:lang w:val="en-GB"/>
        </w:rPr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AF1309" w:rsidRPr="00D32255" w14:paraId="0168ABB8" w14:textId="77777777" w:rsidTr="00877D9F">
        <w:tc>
          <w:tcPr>
            <w:tcW w:w="8472" w:type="dxa"/>
          </w:tcPr>
          <w:p w14:paraId="7201AF1D" w14:textId="4A6E66A6" w:rsidR="006F2880" w:rsidRPr="006F2880" w:rsidRDefault="006F2880" w:rsidP="00D32255">
            <w:pPr>
              <w:pStyle w:val="ListParagraph"/>
              <w:numPr>
                <w:ilvl w:val="0"/>
                <w:numId w:val="28"/>
              </w:numPr>
              <w:spacing w:before="120" w:after="0"/>
              <w:ind w:left="568" w:hanging="284"/>
              <w:contextualSpacing w:val="0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6F2880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Introduction to the concepts of sustainability and life cycle analysis of projects.</w:t>
            </w:r>
          </w:p>
          <w:p w14:paraId="45A7E31F" w14:textId="552FFBE6" w:rsidR="006F2880" w:rsidRPr="006F2880" w:rsidRDefault="006F2880" w:rsidP="00D32255">
            <w:pPr>
              <w:pStyle w:val="ListParagraph"/>
              <w:numPr>
                <w:ilvl w:val="0"/>
                <w:numId w:val="28"/>
              </w:numPr>
              <w:spacing w:after="0"/>
              <w:ind w:left="567" w:hanging="283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6F2880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Evaluation of project performance in their life cycle (life cycle performance assessment), techniques of analysis and performance forecasting over time.</w:t>
            </w:r>
          </w:p>
          <w:p w14:paraId="54C0F234" w14:textId="7F9C3EBB" w:rsidR="006F2880" w:rsidRPr="006F2880" w:rsidRDefault="006F2880" w:rsidP="00D32255">
            <w:pPr>
              <w:pStyle w:val="ListParagraph"/>
              <w:numPr>
                <w:ilvl w:val="0"/>
                <w:numId w:val="28"/>
              </w:numPr>
              <w:spacing w:after="0"/>
              <w:ind w:left="567" w:hanging="283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6F2880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Study of socio-economic and environmental impacts of transport systems (accessibility, consumption and depletion of natural resources, energy and renewable sources, emissions and greenhouse effects)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.</w:t>
            </w:r>
          </w:p>
          <w:p w14:paraId="09189BD9" w14:textId="3F95D492" w:rsidR="006F2880" w:rsidRPr="006F2880" w:rsidRDefault="006F2880" w:rsidP="00D32255">
            <w:pPr>
              <w:pStyle w:val="ListParagraph"/>
              <w:numPr>
                <w:ilvl w:val="0"/>
                <w:numId w:val="28"/>
              </w:numPr>
              <w:spacing w:after="0"/>
              <w:ind w:left="567" w:hanging="283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6F2880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 xml:space="preserve">Sustainability of 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road</w:t>
            </w:r>
            <w:r w:rsidRPr="006F2880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 xml:space="preserve"> systems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.</w:t>
            </w:r>
          </w:p>
          <w:p w14:paraId="101F76FA" w14:textId="7A8F984B" w:rsidR="006F2880" w:rsidRPr="006F2880" w:rsidRDefault="006F2880" w:rsidP="00D32255">
            <w:pPr>
              <w:pStyle w:val="ListParagraph"/>
              <w:numPr>
                <w:ilvl w:val="0"/>
                <w:numId w:val="28"/>
              </w:numPr>
              <w:spacing w:after="0"/>
              <w:ind w:left="567" w:hanging="283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6F2880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Technologies for reviewing and evaluating the status of road project elements (pavement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s</w:t>
            </w:r>
            <w:r w:rsidRPr="006F2880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 xml:space="preserve">, bridges, tunnels, </w:t>
            </w:r>
            <w:proofErr w:type="spellStart"/>
            <w:r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etc</w:t>
            </w:r>
            <w:proofErr w:type="spellEnd"/>
            <w:r w:rsidRPr="006F2880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 xml:space="preserve">), impact assessment on 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project</w:t>
            </w:r>
            <w:r w:rsidRPr="006F2880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 xml:space="preserve"> sustainability and performance.</w:t>
            </w:r>
          </w:p>
          <w:p w14:paraId="22240F91" w14:textId="55D8F4E3" w:rsidR="006F2880" w:rsidRPr="006F2880" w:rsidRDefault="006F2880" w:rsidP="00D32255">
            <w:pPr>
              <w:pStyle w:val="ListParagraph"/>
              <w:numPr>
                <w:ilvl w:val="0"/>
                <w:numId w:val="28"/>
              </w:numPr>
              <w:spacing w:after="0"/>
              <w:ind w:left="567" w:hanging="283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6F2880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Use of recycled materials, durable materials and new materials (</w:t>
            </w:r>
            <w:proofErr w:type="spellStart"/>
            <w:r w:rsidRPr="006F2880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nano</w:t>
            </w:r>
            <w:proofErr w:type="spellEnd"/>
            <w:r w:rsidRPr="006F2880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-materials).</w:t>
            </w:r>
          </w:p>
          <w:p w14:paraId="5C75F0BC" w14:textId="7D15C1AC" w:rsidR="006F2880" w:rsidRPr="006F2880" w:rsidRDefault="007C2586" w:rsidP="00D32255">
            <w:pPr>
              <w:pStyle w:val="ListParagraph"/>
              <w:numPr>
                <w:ilvl w:val="0"/>
                <w:numId w:val="28"/>
              </w:numPr>
              <w:spacing w:after="0"/>
              <w:ind w:left="567" w:hanging="283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Performance o</w:t>
            </w:r>
            <w:r w:rsidR="006F2880" w:rsidRPr="006F2880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 xml:space="preserve">ptimization of road projects in their life cycle (long term performance optimization), decision support systems 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for</w:t>
            </w:r>
            <w:r w:rsidR="006F2880" w:rsidRPr="006F2880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 xml:space="preserve"> optimal maintenance and restoration of the road network (pavement management systems, bridge management systems).</w:t>
            </w:r>
          </w:p>
          <w:p w14:paraId="33A14BF1" w14:textId="57F6BEBE" w:rsidR="006F2880" w:rsidRPr="006F2880" w:rsidRDefault="006F2880" w:rsidP="00D32255">
            <w:pPr>
              <w:pStyle w:val="ListParagraph"/>
              <w:numPr>
                <w:ilvl w:val="0"/>
                <w:numId w:val="28"/>
              </w:numPr>
              <w:spacing w:after="0"/>
              <w:ind w:left="567" w:hanging="283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6F2880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Life cycle analysis of micro</w:t>
            </w:r>
            <w:r w:rsidR="007C2586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-</w:t>
            </w:r>
            <w:r w:rsidRPr="006F2880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mobility systems.</w:t>
            </w:r>
          </w:p>
          <w:p w14:paraId="7140E8E4" w14:textId="77777777" w:rsidR="0047336B" w:rsidRDefault="006F2880" w:rsidP="00D32255">
            <w:pPr>
              <w:numPr>
                <w:ilvl w:val="0"/>
                <w:numId w:val="28"/>
              </w:numPr>
              <w:spacing w:after="0"/>
              <w:ind w:left="567" w:hanging="283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6F2880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 xml:space="preserve">Emerging designs and technologies to address the challenges of sustainability in transport </w:t>
            </w:r>
            <w:r w:rsidR="007C2586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 xml:space="preserve">systems </w:t>
            </w:r>
            <w:r w:rsidRPr="006F2880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and projects.</w:t>
            </w:r>
          </w:p>
          <w:p w14:paraId="74732BEA" w14:textId="3225DAA0" w:rsidR="007C2586" w:rsidRPr="0047336B" w:rsidRDefault="007C2586" w:rsidP="007C2586">
            <w:pPr>
              <w:spacing w:after="0" w:line="240" w:lineRule="auto"/>
              <w:ind w:left="284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14:paraId="2748E401" w14:textId="77777777" w:rsidR="00F67744" w:rsidRPr="00C37693" w:rsidRDefault="00F67744" w:rsidP="00F677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 Light" w:eastAsia="Times New Roman" w:hAnsi="Calibri Light" w:cs="Arial"/>
          <w:b/>
          <w:color w:val="000000"/>
          <w:lang w:val="en-GB"/>
        </w:rPr>
      </w:pPr>
      <w:r w:rsidRPr="00C37693">
        <w:rPr>
          <w:rFonts w:ascii="Calibri Light" w:eastAsia="Times New Roman" w:hAnsi="Calibri Light" w:cs="Arial"/>
          <w:b/>
          <w:color w:val="000000"/>
          <w:lang w:val="en-GB"/>
        </w:rPr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AF1309" w:rsidRPr="007D5117" w14:paraId="0EC4F709" w14:textId="77777777" w:rsidTr="00AF1309">
        <w:tc>
          <w:tcPr>
            <w:tcW w:w="3306" w:type="dxa"/>
            <w:shd w:val="clear" w:color="auto" w:fill="D0CECE"/>
          </w:tcPr>
          <w:p w14:paraId="68EAD3B4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>DELIVERY</w:t>
            </w: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br/>
            </w: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Face-to-face, Distance learning, etc.</w:t>
            </w:r>
          </w:p>
        </w:tc>
        <w:tc>
          <w:tcPr>
            <w:tcW w:w="5166" w:type="dxa"/>
          </w:tcPr>
          <w:p w14:paraId="13C885E2" w14:textId="228ECE51" w:rsidR="00AF1309" w:rsidRPr="00C50E89" w:rsidRDefault="00C50E89" w:rsidP="00C50E89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C50E89">
              <w:rPr>
                <w:rFonts w:asciiTheme="minorHAnsi" w:eastAsiaTheme="minorHAnsi" w:hAnsiTheme="minorHAnsi" w:cs="Arial"/>
                <w:sz w:val="20"/>
                <w:szCs w:val="20"/>
              </w:rPr>
              <w:t>Face-to-face</w:t>
            </w:r>
          </w:p>
        </w:tc>
      </w:tr>
      <w:tr w:rsidR="00AF1309" w:rsidRPr="00D32255" w14:paraId="2566CFD9" w14:textId="77777777" w:rsidTr="00AF1309">
        <w:tc>
          <w:tcPr>
            <w:tcW w:w="3306" w:type="dxa"/>
            <w:shd w:val="clear" w:color="auto" w:fill="D0CECE"/>
          </w:tcPr>
          <w:p w14:paraId="3545D622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 xml:space="preserve">USE OF INFORMATION AND COMMUNICATIONS TECHNOLOGY </w:t>
            </w: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br/>
            </w: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Use of ICT in teaching, laboratory education, communication with students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5334A33A" w14:textId="77D71E4C" w:rsidR="00C50E89" w:rsidRPr="006B158C" w:rsidRDefault="006B158C" w:rsidP="006B158C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6B158C"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  <w:t xml:space="preserve">PowerPoint presentations as part of the lectures, laboratory education in related software, systematic use of </w:t>
            </w:r>
            <w:proofErr w:type="spellStart"/>
            <w:r w:rsidRPr="006B158C"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  <w:t>eclass</w:t>
            </w:r>
            <w:proofErr w:type="spellEnd"/>
            <w:r w:rsidRPr="006B158C"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  <w:t xml:space="preserve"> platform for course announcements and material handling, student team forming, etc.</w:t>
            </w:r>
          </w:p>
        </w:tc>
      </w:tr>
      <w:tr w:rsidR="00AF1309" w:rsidRPr="00AF1309" w14:paraId="53F350D7" w14:textId="77777777" w:rsidTr="00AF1309">
        <w:tc>
          <w:tcPr>
            <w:tcW w:w="3306" w:type="dxa"/>
            <w:shd w:val="clear" w:color="auto" w:fill="D0CECE"/>
          </w:tcPr>
          <w:p w14:paraId="74408142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>TEACHING METHODS</w:t>
            </w:r>
          </w:p>
          <w:p w14:paraId="69ABC17A" w14:textId="77777777" w:rsidR="00AF1309" w:rsidRPr="00AF1309" w:rsidRDefault="00AF1309" w:rsidP="00AF1309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The manner and methods of teaching are </w:t>
            </w: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lastRenderedPageBreak/>
              <w:t>described in detail.</w:t>
            </w:r>
          </w:p>
          <w:p w14:paraId="7D2A52F0" w14:textId="77777777" w:rsidR="00AF1309" w:rsidRPr="00AF1309" w:rsidRDefault="00AF1309" w:rsidP="00AF1309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Lectures, seminars, laboratory practice, fieldwork, study and analysis of bibliography, tutorials, placements, clinical practice, art workshop, interactive teaching, educational visits, project, essay writing, artistic creativity, etc.</w:t>
            </w:r>
          </w:p>
          <w:p w14:paraId="5BBCB76C" w14:textId="77777777" w:rsidR="00AF1309" w:rsidRPr="00AF1309" w:rsidRDefault="00AF1309" w:rsidP="00AF1309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</w:p>
          <w:p w14:paraId="71D59C59" w14:textId="77777777" w:rsidR="00AF1309" w:rsidRPr="00AF1309" w:rsidRDefault="00AF1309" w:rsidP="00AF1309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The student's study hours for each learning activity are given as well as the hours of non-directed study according to the principles of the ECTS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AF1309" w:rsidRPr="00AF1309" w14:paraId="4ACBE969" w14:textId="77777777" w:rsidTr="00AF1309">
              <w:tc>
                <w:tcPr>
                  <w:tcW w:w="2467" w:type="dxa"/>
                  <w:shd w:val="clear" w:color="auto" w:fill="D0CECE"/>
                  <w:vAlign w:val="center"/>
                </w:tcPr>
                <w:p w14:paraId="2ADBF4AD" w14:textId="77777777" w:rsidR="00AF1309" w:rsidRPr="00AF1309" w:rsidRDefault="00AF1309" w:rsidP="00AF1309">
                  <w:pPr>
                    <w:jc w:val="center"/>
                    <w:rPr>
                      <w:rFonts w:ascii="Calibri Light" w:hAnsi="Calibri Light" w:cs="Arial"/>
                      <w:b/>
                      <w:i/>
                      <w:lang w:val="en-GB"/>
                    </w:rPr>
                  </w:pPr>
                  <w:r w:rsidRPr="00AF1309">
                    <w:rPr>
                      <w:rFonts w:ascii="Calibri Light" w:hAnsi="Calibri Light" w:cs="Arial"/>
                      <w:b/>
                      <w:i/>
                      <w:lang w:val="en-GB"/>
                    </w:rPr>
                    <w:lastRenderedPageBreak/>
                    <w:t>Activity</w:t>
                  </w:r>
                </w:p>
              </w:tc>
              <w:tc>
                <w:tcPr>
                  <w:tcW w:w="2468" w:type="dxa"/>
                  <w:shd w:val="clear" w:color="auto" w:fill="D0CECE"/>
                  <w:vAlign w:val="center"/>
                </w:tcPr>
                <w:p w14:paraId="53464B84" w14:textId="77777777" w:rsidR="00AF1309" w:rsidRPr="00AF1309" w:rsidRDefault="00AF1309" w:rsidP="00AF1309">
                  <w:pPr>
                    <w:jc w:val="center"/>
                    <w:rPr>
                      <w:rFonts w:ascii="Calibri Light" w:hAnsi="Calibri Light" w:cs="Arial"/>
                      <w:b/>
                      <w:i/>
                      <w:lang w:val="en-GB"/>
                    </w:rPr>
                  </w:pPr>
                  <w:r w:rsidRPr="00AF1309">
                    <w:rPr>
                      <w:rFonts w:ascii="Calibri Light" w:hAnsi="Calibri Light" w:cs="Arial"/>
                      <w:b/>
                      <w:i/>
                      <w:lang w:val="en-GB"/>
                    </w:rPr>
                    <w:t>Semester workload</w:t>
                  </w:r>
                </w:p>
              </w:tc>
            </w:tr>
            <w:tr w:rsidR="00AF1309" w:rsidRPr="00AF1309" w14:paraId="5A603EE2" w14:textId="77777777" w:rsidTr="00877D9F">
              <w:tc>
                <w:tcPr>
                  <w:tcW w:w="2467" w:type="dxa"/>
                </w:tcPr>
                <w:p w14:paraId="0BC62E8D" w14:textId="00942B3B" w:rsidR="00AF1309" w:rsidRPr="00C50E89" w:rsidRDefault="00C50E89" w:rsidP="00AF1309">
                  <w:pPr>
                    <w:rPr>
                      <w:rFonts w:asciiTheme="minorHAnsi" w:eastAsiaTheme="minorHAnsi" w:hAnsiTheme="minorHAnsi" w:cs="Arial"/>
                      <w:lang w:val="el-GR"/>
                    </w:rPr>
                  </w:pPr>
                  <w:r w:rsidRPr="00C50E89">
                    <w:rPr>
                      <w:rFonts w:asciiTheme="minorHAnsi" w:eastAsiaTheme="minorHAnsi" w:hAnsiTheme="minorHAnsi" w:cs="Arial"/>
                      <w:lang w:val="el-GR"/>
                    </w:rPr>
                    <w:lastRenderedPageBreak/>
                    <w:t>Lectures</w:t>
                  </w:r>
                </w:p>
              </w:tc>
              <w:tc>
                <w:tcPr>
                  <w:tcW w:w="2468" w:type="dxa"/>
                </w:tcPr>
                <w:p w14:paraId="4CF47CB0" w14:textId="116B6322" w:rsidR="00AF1309" w:rsidRPr="00C50E89" w:rsidRDefault="00C50E89" w:rsidP="00AF1309">
                  <w:pPr>
                    <w:jc w:val="center"/>
                    <w:rPr>
                      <w:rFonts w:asciiTheme="minorHAnsi" w:eastAsiaTheme="minorHAnsi" w:hAnsiTheme="minorHAnsi" w:cs="Arial"/>
                      <w:lang w:val="el-GR"/>
                    </w:rPr>
                  </w:pPr>
                  <w:r w:rsidRPr="00C50E89">
                    <w:rPr>
                      <w:rFonts w:asciiTheme="minorHAnsi" w:eastAsiaTheme="minorHAnsi" w:hAnsiTheme="minorHAnsi" w:cs="Arial"/>
                      <w:lang w:val="el-GR"/>
                    </w:rPr>
                    <w:t>39</w:t>
                  </w:r>
                </w:p>
              </w:tc>
            </w:tr>
            <w:tr w:rsidR="00AF1309" w:rsidRPr="0047336B" w14:paraId="782A3DD4" w14:textId="77777777" w:rsidTr="0047336B">
              <w:tc>
                <w:tcPr>
                  <w:tcW w:w="2467" w:type="dxa"/>
                  <w:shd w:val="clear" w:color="auto" w:fill="auto"/>
                </w:tcPr>
                <w:p w14:paraId="395940DD" w14:textId="76CFEA5B" w:rsidR="00AF1309" w:rsidRPr="0047336B" w:rsidRDefault="0047336B" w:rsidP="00AF1309">
                  <w:pPr>
                    <w:rPr>
                      <w:rFonts w:asciiTheme="minorHAnsi" w:eastAsiaTheme="minorHAnsi" w:hAnsiTheme="minorHAnsi" w:cs="Arial"/>
                      <w:lang w:val="en-GB"/>
                    </w:rPr>
                  </w:pPr>
                  <w:r>
                    <w:rPr>
                      <w:rFonts w:asciiTheme="minorHAnsi" w:eastAsiaTheme="minorHAnsi" w:hAnsiTheme="minorHAnsi" w:cs="Arial"/>
                      <w:lang w:val="en-GB"/>
                    </w:rPr>
                    <w:t>Study and analysis of bibliography</w:t>
                  </w:r>
                </w:p>
              </w:tc>
              <w:tc>
                <w:tcPr>
                  <w:tcW w:w="2468" w:type="dxa"/>
                  <w:vAlign w:val="center"/>
                </w:tcPr>
                <w:p w14:paraId="301A332E" w14:textId="215E9F32" w:rsidR="00AF1309" w:rsidRPr="0047336B" w:rsidRDefault="0047336B" w:rsidP="0047336B">
                  <w:pPr>
                    <w:jc w:val="center"/>
                    <w:rPr>
                      <w:rFonts w:asciiTheme="minorHAnsi" w:eastAsiaTheme="minorHAnsi" w:hAnsiTheme="minorHAnsi" w:cs="Arial"/>
                      <w:lang w:val="en-GB"/>
                    </w:rPr>
                  </w:pPr>
                  <w:r>
                    <w:rPr>
                      <w:rFonts w:asciiTheme="minorHAnsi" w:eastAsiaTheme="minorHAnsi" w:hAnsiTheme="minorHAnsi" w:cs="Arial"/>
                      <w:lang w:val="en-GB"/>
                    </w:rPr>
                    <w:t>60</w:t>
                  </w:r>
                </w:p>
              </w:tc>
            </w:tr>
            <w:tr w:rsidR="00AF1309" w:rsidRPr="00AF1309" w14:paraId="50DC5A57" w14:textId="77777777" w:rsidTr="00877D9F">
              <w:tc>
                <w:tcPr>
                  <w:tcW w:w="2467" w:type="dxa"/>
                  <w:shd w:val="clear" w:color="auto" w:fill="auto"/>
                </w:tcPr>
                <w:p w14:paraId="0792F138" w14:textId="5C064AF6" w:rsidR="00AF1309" w:rsidRPr="000F4F34" w:rsidRDefault="000F4F34" w:rsidP="00AF1309">
                  <w:pPr>
                    <w:rPr>
                      <w:rFonts w:asciiTheme="minorHAnsi" w:eastAsiaTheme="minorHAnsi" w:hAnsiTheme="minorHAnsi" w:cs="Arial"/>
                      <w:lang w:val="en-GB"/>
                    </w:rPr>
                  </w:pPr>
                  <w:r>
                    <w:rPr>
                      <w:rFonts w:asciiTheme="minorHAnsi" w:eastAsiaTheme="minorHAnsi" w:hAnsiTheme="minorHAnsi" w:cs="Arial"/>
                      <w:lang w:val="en-GB"/>
                    </w:rPr>
                    <w:t>Project elaboration</w:t>
                  </w:r>
                </w:p>
              </w:tc>
              <w:tc>
                <w:tcPr>
                  <w:tcW w:w="2468" w:type="dxa"/>
                </w:tcPr>
                <w:p w14:paraId="2B3CA6EB" w14:textId="3FAE9B48" w:rsidR="00AF1309" w:rsidRPr="000F4F34" w:rsidRDefault="000F4F34" w:rsidP="00AF1309">
                  <w:pPr>
                    <w:jc w:val="center"/>
                    <w:rPr>
                      <w:rFonts w:asciiTheme="minorHAnsi" w:eastAsiaTheme="minorHAnsi" w:hAnsiTheme="minorHAnsi" w:cs="Arial"/>
                      <w:lang w:val="en-GB"/>
                    </w:rPr>
                  </w:pPr>
                  <w:r>
                    <w:rPr>
                      <w:rFonts w:asciiTheme="minorHAnsi" w:eastAsiaTheme="minorHAnsi" w:hAnsiTheme="minorHAnsi" w:cs="Arial"/>
                      <w:lang w:val="en-GB"/>
                    </w:rPr>
                    <w:t>68,5</w:t>
                  </w:r>
                </w:p>
              </w:tc>
            </w:tr>
            <w:tr w:rsidR="00AF1309" w:rsidRPr="00AF1309" w14:paraId="3FFEEA7A" w14:textId="77777777" w:rsidTr="00877D9F">
              <w:tc>
                <w:tcPr>
                  <w:tcW w:w="2467" w:type="dxa"/>
                  <w:shd w:val="clear" w:color="auto" w:fill="auto"/>
                </w:tcPr>
                <w:p w14:paraId="308294B2" w14:textId="623D9046" w:rsidR="00AF1309" w:rsidRPr="000F4F34" w:rsidRDefault="000F4F34" w:rsidP="00AF1309">
                  <w:pPr>
                    <w:rPr>
                      <w:rFonts w:asciiTheme="minorHAnsi" w:eastAsiaTheme="minorHAnsi" w:hAnsiTheme="minorHAnsi" w:cs="Arial"/>
                      <w:lang w:val="en-GB"/>
                    </w:rPr>
                  </w:pPr>
                  <w:r>
                    <w:rPr>
                      <w:rFonts w:asciiTheme="minorHAnsi" w:eastAsiaTheme="minorHAnsi" w:hAnsiTheme="minorHAnsi" w:cs="Arial"/>
                      <w:lang w:val="en-GB"/>
                    </w:rPr>
                    <w:t>Essay writing</w:t>
                  </w:r>
                </w:p>
              </w:tc>
              <w:tc>
                <w:tcPr>
                  <w:tcW w:w="2468" w:type="dxa"/>
                </w:tcPr>
                <w:p w14:paraId="1C8F4962" w14:textId="2112E125" w:rsidR="00AF1309" w:rsidRPr="000F4F34" w:rsidRDefault="000F4F34" w:rsidP="00AF1309">
                  <w:pPr>
                    <w:jc w:val="center"/>
                    <w:rPr>
                      <w:rFonts w:asciiTheme="minorHAnsi" w:eastAsiaTheme="minorHAnsi" w:hAnsiTheme="minorHAnsi" w:cs="Arial"/>
                      <w:lang w:val="en-GB"/>
                    </w:rPr>
                  </w:pPr>
                  <w:r>
                    <w:rPr>
                      <w:rFonts w:asciiTheme="minorHAnsi" w:eastAsiaTheme="minorHAnsi" w:hAnsiTheme="minorHAnsi" w:cs="Arial"/>
                      <w:lang w:val="en-GB"/>
                    </w:rPr>
                    <w:t>20</w:t>
                  </w:r>
                </w:p>
              </w:tc>
            </w:tr>
            <w:tr w:rsidR="00AF1309" w:rsidRPr="00AF1309" w14:paraId="5D7D6A7A" w14:textId="77777777" w:rsidTr="00877D9F">
              <w:tc>
                <w:tcPr>
                  <w:tcW w:w="2467" w:type="dxa"/>
                  <w:shd w:val="clear" w:color="auto" w:fill="auto"/>
                </w:tcPr>
                <w:p w14:paraId="317614CD" w14:textId="77777777" w:rsidR="00AF1309" w:rsidRPr="00C50E89" w:rsidRDefault="00AF1309" w:rsidP="00AF1309">
                  <w:pPr>
                    <w:rPr>
                      <w:rFonts w:asciiTheme="minorHAnsi" w:eastAsiaTheme="minorHAnsi" w:hAnsiTheme="minorHAnsi" w:cs="Arial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1A08C515" w14:textId="77777777" w:rsidR="00AF1309" w:rsidRPr="00C50E89" w:rsidRDefault="00AF1309" w:rsidP="00AF1309">
                  <w:pPr>
                    <w:jc w:val="center"/>
                    <w:rPr>
                      <w:rFonts w:asciiTheme="minorHAnsi" w:eastAsiaTheme="minorHAnsi" w:hAnsiTheme="minorHAnsi" w:cs="Arial"/>
                      <w:lang w:val="el-GR"/>
                    </w:rPr>
                  </w:pPr>
                </w:p>
              </w:tc>
            </w:tr>
            <w:tr w:rsidR="00AF1309" w:rsidRPr="00AF1309" w14:paraId="6D43F724" w14:textId="77777777" w:rsidTr="00877D9F">
              <w:tc>
                <w:tcPr>
                  <w:tcW w:w="2467" w:type="dxa"/>
                  <w:shd w:val="clear" w:color="auto" w:fill="auto"/>
                </w:tcPr>
                <w:p w14:paraId="2F6ABED6" w14:textId="6CBABAA1" w:rsidR="00AF1309" w:rsidRPr="00C50E89" w:rsidRDefault="00AF1309" w:rsidP="00AF1309">
                  <w:pPr>
                    <w:rPr>
                      <w:rFonts w:asciiTheme="minorHAnsi" w:eastAsiaTheme="minorHAnsi" w:hAnsiTheme="minorHAnsi" w:cs="Arial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2D27DC87" w14:textId="6C53FA6B" w:rsidR="00AF1309" w:rsidRPr="00C50E89" w:rsidRDefault="00AF1309" w:rsidP="00AF1309">
                  <w:pPr>
                    <w:jc w:val="center"/>
                    <w:rPr>
                      <w:rFonts w:asciiTheme="minorHAnsi" w:eastAsiaTheme="minorHAnsi" w:hAnsiTheme="minorHAnsi" w:cs="Arial"/>
                      <w:lang w:val="el-GR"/>
                    </w:rPr>
                  </w:pPr>
                </w:p>
              </w:tc>
            </w:tr>
            <w:tr w:rsidR="00AF1309" w:rsidRPr="00AF1309" w14:paraId="3EB715A8" w14:textId="77777777" w:rsidTr="00877D9F">
              <w:tc>
                <w:tcPr>
                  <w:tcW w:w="2467" w:type="dxa"/>
                  <w:shd w:val="clear" w:color="auto" w:fill="auto"/>
                </w:tcPr>
                <w:p w14:paraId="636D0095" w14:textId="77777777" w:rsidR="00AF1309" w:rsidRPr="00C50E89" w:rsidRDefault="00AF1309" w:rsidP="00AF1309">
                  <w:pPr>
                    <w:rPr>
                      <w:rFonts w:asciiTheme="minorHAnsi" w:eastAsiaTheme="minorHAnsi" w:hAnsiTheme="minorHAnsi" w:cs="Arial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67BC5288" w14:textId="77777777" w:rsidR="00AF1309" w:rsidRPr="00C50E89" w:rsidRDefault="00AF1309" w:rsidP="00AF1309">
                  <w:pPr>
                    <w:jc w:val="center"/>
                    <w:rPr>
                      <w:rFonts w:asciiTheme="minorHAnsi" w:eastAsiaTheme="minorHAnsi" w:hAnsiTheme="minorHAnsi" w:cs="Arial"/>
                      <w:lang w:val="el-GR"/>
                    </w:rPr>
                  </w:pPr>
                </w:p>
              </w:tc>
            </w:tr>
            <w:tr w:rsidR="00AF1309" w:rsidRPr="00AF1309" w14:paraId="250F2A3D" w14:textId="77777777" w:rsidTr="00877D9F">
              <w:tc>
                <w:tcPr>
                  <w:tcW w:w="2467" w:type="dxa"/>
                </w:tcPr>
                <w:p w14:paraId="10C6973D" w14:textId="244D527E" w:rsidR="00AF1309" w:rsidRPr="00C50E89" w:rsidRDefault="00C50E89" w:rsidP="00AF1309">
                  <w:pPr>
                    <w:rPr>
                      <w:rFonts w:asciiTheme="minorHAnsi" w:eastAsiaTheme="minorHAnsi" w:hAnsiTheme="minorHAnsi" w:cs="Arial"/>
                      <w:lang w:val="el-GR"/>
                    </w:rPr>
                  </w:pPr>
                  <w:r w:rsidRPr="00C50E89">
                    <w:rPr>
                      <w:rFonts w:asciiTheme="minorHAnsi" w:eastAsiaTheme="minorHAnsi" w:hAnsiTheme="minorHAnsi" w:cs="Arial"/>
                      <w:lang w:val="el-GR"/>
                    </w:rPr>
                    <w:t>Total</w:t>
                  </w:r>
                </w:p>
              </w:tc>
              <w:tc>
                <w:tcPr>
                  <w:tcW w:w="2468" w:type="dxa"/>
                  <w:vAlign w:val="center"/>
                </w:tcPr>
                <w:p w14:paraId="2DA4C465" w14:textId="3FC824F0" w:rsidR="00AF1309" w:rsidRPr="00C50E89" w:rsidRDefault="00C50E89" w:rsidP="00AF1309">
                  <w:pPr>
                    <w:jc w:val="center"/>
                    <w:rPr>
                      <w:rFonts w:asciiTheme="minorHAnsi" w:eastAsiaTheme="minorHAnsi" w:hAnsiTheme="minorHAnsi" w:cs="Arial"/>
                      <w:lang w:val="el-GR"/>
                    </w:rPr>
                  </w:pPr>
                  <w:r w:rsidRPr="00C50E89">
                    <w:rPr>
                      <w:rFonts w:asciiTheme="minorHAnsi" w:eastAsiaTheme="minorHAnsi" w:hAnsiTheme="minorHAnsi" w:cs="Arial"/>
                      <w:lang w:val="el-GR"/>
                    </w:rPr>
                    <w:t>187.5</w:t>
                  </w:r>
                </w:p>
              </w:tc>
            </w:tr>
          </w:tbl>
          <w:p w14:paraId="51D42DF1" w14:textId="77777777" w:rsidR="00AF1309" w:rsidRPr="00AF1309" w:rsidRDefault="00AF1309" w:rsidP="00AF1309">
            <w:pPr>
              <w:spacing w:after="0" w:line="240" w:lineRule="auto"/>
              <w:rPr>
                <w:rFonts w:ascii="Calibri Light" w:eastAsia="Times New Roman" w:hAnsi="Calibri Light" w:cs="Tahoma"/>
                <w:sz w:val="24"/>
                <w:szCs w:val="24"/>
                <w:lang w:val="en-GB"/>
              </w:rPr>
            </w:pPr>
          </w:p>
        </w:tc>
      </w:tr>
      <w:tr w:rsidR="00AF1309" w:rsidRPr="00D32255" w14:paraId="26D8F5F9" w14:textId="77777777" w:rsidTr="00877D9F">
        <w:tc>
          <w:tcPr>
            <w:tcW w:w="3306" w:type="dxa"/>
          </w:tcPr>
          <w:p w14:paraId="38711D3A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lastRenderedPageBreak/>
              <w:t>STUDENT PERFORMANCE EVALUATION</w:t>
            </w:r>
          </w:p>
          <w:p w14:paraId="667AFABB" w14:textId="77777777" w:rsidR="00AF1309" w:rsidRPr="00AF1309" w:rsidRDefault="00AF1309" w:rsidP="00AF1309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Description of the evaluation procedure</w:t>
            </w:r>
          </w:p>
          <w:p w14:paraId="16F1CEC6" w14:textId="77777777" w:rsidR="00AF1309" w:rsidRPr="00AF1309" w:rsidRDefault="00AF1309" w:rsidP="00AF1309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</w:p>
          <w:p w14:paraId="5596388D" w14:textId="77777777" w:rsidR="00AF1309" w:rsidRPr="00AF1309" w:rsidRDefault="00AF1309" w:rsidP="00AF1309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Language of evaluation, methods of evaluation, summative or conclusive, multiple choice questionnaires, short-answer questions, open-ended questions, problem solving, written work, essay/report, oral examination, public presentation, laboratory work, clinical examination of patient, art interpretation, other</w:t>
            </w:r>
          </w:p>
          <w:p w14:paraId="7F046305" w14:textId="77777777" w:rsidR="00AF1309" w:rsidRPr="00AF1309" w:rsidRDefault="00AF1309" w:rsidP="00AF1309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</w:p>
          <w:p w14:paraId="6657A2F0" w14:textId="77777777" w:rsidR="00AF1309" w:rsidRPr="00AF1309" w:rsidRDefault="00AF1309" w:rsidP="00AF1309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Specifically-defined evaluation criteria are given, and if and where they are accessible to students.</w:t>
            </w:r>
          </w:p>
        </w:tc>
        <w:tc>
          <w:tcPr>
            <w:tcW w:w="5166" w:type="dxa"/>
          </w:tcPr>
          <w:p w14:paraId="671FB82E" w14:textId="77777777" w:rsidR="009578B7" w:rsidRDefault="009578B7" w:rsidP="000F4F34">
            <w:pPr>
              <w:autoSpaceDN w:val="0"/>
              <w:spacing w:after="0" w:line="240" w:lineRule="auto"/>
              <w:ind w:left="34"/>
              <w:rPr>
                <w:rFonts w:asciiTheme="minorHAnsi" w:hAnsiTheme="minorHAnsi" w:cs="Arial"/>
                <w:color w:val="002060"/>
                <w:sz w:val="20"/>
                <w:szCs w:val="20"/>
                <w:lang w:val="en-GB"/>
              </w:rPr>
            </w:pPr>
          </w:p>
          <w:p w14:paraId="41E2C40E" w14:textId="794D33C3" w:rsidR="000F4F34" w:rsidRPr="006B158C" w:rsidRDefault="000F4F34" w:rsidP="000F4F34">
            <w:pPr>
              <w:autoSpaceDN w:val="0"/>
              <w:spacing w:after="0" w:line="240" w:lineRule="auto"/>
              <w:ind w:left="34"/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</w:pPr>
            <w:r w:rsidRPr="006B158C">
              <w:rPr>
                <w:rFonts w:asciiTheme="minorHAnsi" w:hAnsiTheme="minorHAnsi" w:cs="Arial"/>
                <w:sz w:val="20"/>
                <w:szCs w:val="20"/>
                <w:lang w:val="en-GB"/>
              </w:rPr>
              <w:t>Language of evaluation</w:t>
            </w:r>
            <w:r w:rsidRPr="006B158C"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  <w:t>: Greek/English</w:t>
            </w:r>
          </w:p>
          <w:p w14:paraId="33881AF0" w14:textId="77777777" w:rsidR="000F4F34" w:rsidRPr="006B158C" w:rsidRDefault="000F4F34" w:rsidP="000F4F34">
            <w:pPr>
              <w:autoSpaceDN w:val="0"/>
              <w:spacing w:after="0" w:line="240" w:lineRule="auto"/>
              <w:ind w:left="34"/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</w:pPr>
          </w:p>
          <w:p w14:paraId="077E3877" w14:textId="77777777" w:rsidR="000F4F34" w:rsidRPr="006B158C" w:rsidRDefault="000F4F34" w:rsidP="000F4F34">
            <w:pPr>
              <w:autoSpaceDN w:val="0"/>
              <w:spacing w:after="0" w:line="240" w:lineRule="auto"/>
              <w:ind w:left="34"/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</w:pPr>
            <w:r w:rsidRPr="006B158C"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  <w:t>M</w:t>
            </w:r>
            <w:r w:rsidRPr="006B158C">
              <w:rPr>
                <w:rFonts w:asciiTheme="minorHAnsi" w:hAnsiTheme="minorHAnsi" w:cs="Arial"/>
                <w:sz w:val="20"/>
                <w:szCs w:val="20"/>
                <w:lang w:val="en-GB"/>
              </w:rPr>
              <w:t>ethods of evaluation:</w:t>
            </w:r>
          </w:p>
          <w:p w14:paraId="1048E774" w14:textId="02F43982" w:rsidR="000F4F34" w:rsidRPr="006B158C" w:rsidRDefault="000F4F34" w:rsidP="000F4F34">
            <w:pPr>
              <w:autoSpaceDN w:val="0"/>
              <w:spacing w:after="0" w:line="240" w:lineRule="auto"/>
              <w:ind w:left="34"/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</w:pPr>
            <w:r w:rsidRPr="006B158C"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  <w:t>Homework (40%).</w:t>
            </w:r>
          </w:p>
          <w:p w14:paraId="57E405C9" w14:textId="2D8FBBD1" w:rsidR="000F4F34" w:rsidRPr="006B158C" w:rsidRDefault="000F4F34" w:rsidP="000F4F34">
            <w:pPr>
              <w:autoSpaceDN w:val="0"/>
              <w:spacing w:after="0" w:line="240" w:lineRule="auto"/>
              <w:ind w:left="34"/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</w:pPr>
            <w:r w:rsidRPr="006B158C"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  <w:t>Team project (40%).</w:t>
            </w:r>
          </w:p>
          <w:p w14:paraId="61BED625" w14:textId="6E4ED40A" w:rsidR="000F4F34" w:rsidRPr="006B158C" w:rsidRDefault="000F4F34" w:rsidP="000F4F34">
            <w:pPr>
              <w:autoSpaceDN w:val="0"/>
              <w:spacing w:after="0" w:line="240" w:lineRule="auto"/>
              <w:ind w:left="34"/>
              <w:rPr>
                <w:rFonts w:asciiTheme="minorHAnsi" w:hAnsiTheme="minorHAnsi"/>
                <w:sz w:val="20"/>
                <w:szCs w:val="20"/>
                <w:lang w:val="en-GB" w:eastAsia="ja-JP"/>
              </w:rPr>
            </w:pPr>
            <w:r w:rsidRPr="006B158C">
              <w:rPr>
                <w:rFonts w:asciiTheme="minorHAnsi" w:hAnsiTheme="minorHAnsi"/>
                <w:sz w:val="20"/>
                <w:szCs w:val="20"/>
                <w:lang w:val="en-GB"/>
              </w:rPr>
              <w:t>Project presentation (20%).</w:t>
            </w:r>
          </w:p>
          <w:p w14:paraId="712A3962" w14:textId="77777777" w:rsidR="000F4F34" w:rsidRPr="006B158C" w:rsidRDefault="000F4F34" w:rsidP="000F4F34">
            <w:pPr>
              <w:autoSpaceDN w:val="0"/>
              <w:spacing w:after="0" w:line="240" w:lineRule="auto"/>
              <w:ind w:left="34"/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</w:pPr>
          </w:p>
          <w:p w14:paraId="7BE84CAC" w14:textId="77777777" w:rsidR="000F4F34" w:rsidRPr="006B158C" w:rsidRDefault="000F4F34" w:rsidP="000F4F34">
            <w:pPr>
              <w:autoSpaceDN w:val="0"/>
              <w:spacing w:after="0" w:line="240" w:lineRule="auto"/>
              <w:ind w:left="34"/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</w:pPr>
            <w:r w:rsidRPr="006B158C"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  <w:t xml:space="preserve">Evaluation </w:t>
            </w:r>
            <w:r w:rsidRPr="006B158C">
              <w:rPr>
                <w:rFonts w:asciiTheme="minorHAnsi" w:hAnsiTheme="minorHAnsi" w:cs="Arial"/>
                <w:sz w:val="20"/>
                <w:szCs w:val="20"/>
                <w:lang w:val="en-GB"/>
              </w:rPr>
              <w:t>criteria are accessible to students</w:t>
            </w:r>
            <w:r w:rsidRPr="006B158C"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  <w:t xml:space="preserve"> in:</w:t>
            </w:r>
          </w:p>
          <w:p w14:paraId="19D26E3A" w14:textId="141DF1F7" w:rsidR="000F4F34" w:rsidRPr="000F4F34" w:rsidRDefault="00D32255" w:rsidP="000F4F34">
            <w:pPr>
              <w:autoSpaceDN w:val="0"/>
              <w:spacing w:after="0" w:line="240" w:lineRule="auto"/>
              <w:ind w:left="34"/>
              <w:rPr>
                <w:rStyle w:val="Hyperlink"/>
                <w:rFonts w:asciiTheme="minorHAnsi" w:hAnsiTheme="minorHAnsi"/>
                <w:sz w:val="20"/>
                <w:szCs w:val="20"/>
                <w:lang w:val="en-GB" w:eastAsia="ja-JP"/>
              </w:rPr>
            </w:pPr>
            <w:hyperlink r:id="rId8" w:history="1">
              <w:r w:rsidR="007C2586" w:rsidRPr="00A70A34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https://eclass.upatras.gr/courses/CIV1758/</w:t>
              </w:r>
            </w:hyperlink>
          </w:p>
          <w:p w14:paraId="4B12AF39" w14:textId="0AF0EEB3" w:rsidR="00C50E89" w:rsidRPr="00C50E89" w:rsidRDefault="00C50E89" w:rsidP="000F4F34">
            <w:pPr>
              <w:spacing w:after="0" w:line="240" w:lineRule="auto"/>
              <w:rPr>
                <w:rFonts w:ascii="Calibri Light" w:eastAsia="Times New Roman" w:hAnsi="Calibri Light" w:cs="Arial"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6F5E113E" w14:textId="77777777" w:rsidR="00AF1309" w:rsidRPr="00AF1309" w:rsidRDefault="00AF1309" w:rsidP="00F677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 Light" w:eastAsia="Times New Roman" w:hAnsi="Calibri Light" w:cs="Arial"/>
          <w:b/>
          <w:color w:val="000000"/>
          <w:lang w:val="en-GB"/>
        </w:rPr>
      </w:pPr>
      <w:r w:rsidRPr="00AF1309">
        <w:rPr>
          <w:rFonts w:ascii="Calibri Light" w:eastAsia="Times New Roman" w:hAnsi="Calibri Light" w:cs="Arial"/>
          <w:b/>
          <w:color w:val="000000"/>
          <w:lang w:val="en-GB"/>
        </w:rPr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AF1309" w:rsidRPr="00754A89" w14:paraId="5332F17D" w14:textId="77777777" w:rsidTr="00877D9F">
        <w:tc>
          <w:tcPr>
            <w:tcW w:w="8472" w:type="dxa"/>
          </w:tcPr>
          <w:p w14:paraId="6D50BA5C" w14:textId="77777777" w:rsidR="000F4F34" w:rsidRPr="00F01FFD" w:rsidRDefault="000F4F34" w:rsidP="000F4F34">
            <w:pPr>
              <w:spacing w:before="120" w:after="120" w:line="240" w:lineRule="auto"/>
              <w:jc w:val="both"/>
              <w:rPr>
                <w:rFonts w:cs="Arial"/>
                <w:i/>
                <w:sz w:val="18"/>
                <w:szCs w:val="18"/>
              </w:rPr>
            </w:pPr>
            <w:r w:rsidRPr="00F01FFD">
              <w:rPr>
                <w:rFonts w:cs="Arial"/>
                <w:i/>
                <w:sz w:val="18"/>
                <w:szCs w:val="18"/>
              </w:rPr>
              <w:t>-</w:t>
            </w:r>
            <w:r w:rsidRPr="00F01FFD">
              <w:rPr>
                <w:rFonts w:cs="Arial" w:hint="eastAsia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Calibri Light,Italic" w:hAnsi="Calibri Light,Italic" w:cs="Calibri Light,Italic"/>
                <w:i/>
                <w:iCs/>
                <w:sz w:val="16"/>
                <w:szCs w:val="16"/>
                <w:lang w:val="en-GB" w:eastAsia="en-GB"/>
              </w:rPr>
              <w:t>Suggested bibliography</w:t>
            </w:r>
            <w:r w:rsidRPr="00F01FFD">
              <w:rPr>
                <w:rFonts w:cs="Arial"/>
                <w:i/>
                <w:sz w:val="18"/>
                <w:szCs w:val="18"/>
              </w:rPr>
              <w:t>:</w:t>
            </w:r>
          </w:p>
          <w:p w14:paraId="1DC0C509" w14:textId="5D3FE444" w:rsidR="000F4F34" w:rsidRPr="000F4F34" w:rsidRDefault="000F4F34" w:rsidP="007C258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76"/>
              <w:contextualSpacing w:val="0"/>
              <w:jc w:val="both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 xml:space="preserve">Relevant </w:t>
            </w:r>
            <w:r w:rsidR="007C2586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publications from internet sources (Sustainable transport/transportation)</w:t>
            </w:r>
          </w:p>
          <w:p w14:paraId="498804C6" w14:textId="77777777" w:rsidR="000F4F34" w:rsidRPr="009462E6" w:rsidRDefault="000F4F34" w:rsidP="009462E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  <w:p w14:paraId="0753A504" w14:textId="77777777" w:rsidR="000F4F34" w:rsidRPr="00F01FFD" w:rsidRDefault="000F4F34" w:rsidP="000F4F34">
            <w:pPr>
              <w:spacing w:before="120" w:after="120" w:line="240" w:lineRule="auto"/>
              <w:jc w:val="both"/>
              <w:rPr>
                <w:rFonts w:cs="Arial"/>
                <w:i/>
                <w:sz w:val="18"/>
                <w:szCs w:val="18"/>
              </w:rPr>
            </w:pPr>
            <w:r w:rsidRPr="00F01FFD">
              <w:rPr>
                <w:rFonts w:cs="Arial"/>
                <w:i/>
                <w:sz w:val="18"/>
                <w:szCs w:val="18"/>
              </w:rPr>
              <w:t>-</w:t>
            </w:r>
            <w:r w:rsidRPr="00F01FFD">
              <w:rPr>
                <w:rFonts w:cs="Arial" w:hint="eastAsia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Calibri Light,Italic" w:hAnsi="Calibri Light,Italic" w:cs="Calibri Light,Italic"/>
                <w:i/>
                <w:iCs/>
                <w:sz w:val="16"/>
                <w:szCs w:val="16"/>
                <w:lang w:val="en-GB" w:eastAsia="en-GB"/>
              </w:rPr>
              <w:t>Related academic journals</w:t>
            </w:r>
            <w:r w:rsidRPr="00F01FFD">
              <w:rPr>
                <w:rFonts w:cs="Arial"/>
                <w:i/>
                <w:sz w:val="18"/>
                <w:szCs w:val="18"/>
              </w:rPr>
              <w:t>:</w:t>
            </w:r>
          </w:p>
          <w:p w14:paraId="0929BD55" w14:textId="77777777" w:rsidR="007C2586" w:rsidRDefault="007C2586" w:rsidP="007C2586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 xml:space="preserve">International Journal of Sustainable Transportation, Taylor &amp; Francis </w:t>
            </w:r>
          </w:p>
          <w:p w14:paraId="21512EA3" w14:textId="77777777" w:rsidR="007C2586" w:rsidRDefault="007C2586" w:rsidP="007C2586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SAE International Journal of Sustainable Transportation, Energy, Environment, &amp; Policy</w:t>
            </w:r>
          </w:p>
          <w:p w14:paraId="1E406EE2" w14:textId="224E2D1C" w:rsidR="000F4F34" w:rsidRPr="007C2586" w:rsidRDefault="007C2586" w:rsidP="007C2586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ASCE Journal of Transportation Engineering</w:t>
            </w:r>
          </w:p>
          <w:p w14:paraId="06C874BC" w14:textId="77777777" w:rsidR="00AF1309" w:rsidRPr="00C50E89" w:rsidRDefault="00AF1309" w:rsidP="009B77E9">
            <w:pPr>
              <w:spacing w:after="0" w:line="240" w:lineRule="auto"/>
              <w:jc w:val="both"/>
              <w:rPr>
                <w:rFonts w:ascii="Calibri Light" w:hAnsi="Calibri Light" w:cs="Arial"/>
                <w:color w:val="002060"/>
                <w:sz w:val="20"/>
                <w:szCs w:val="20"/>
                <w:lang w:val="en-US"/>
              </w:rPr>
            </w:pPr>
          </w:p>
        </w:tc>
      </w:tr>
    </w:tbl>
    <w:p w14:paraId="64673428" w14:textId="77777777" w:rsidR="00AF1309" w:rsidRPr="00AF1309" w:rsidRDefault="00AF1309" w:rsidP="00AF13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AF1309" w:rsidRPr="00AF1309" w:rsidSect="00DD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LTStd-Roman">
    <w:altName w:val="Arial Unicode MS"/>
    <w:panose1 w:val="00000000000000000000"/>
    <w:charset w:val="A1"/>
    <w:family w:val="auto"/>
    <w:notTrueType/>
    <w:pitch w:val="default"/>
    <w:sig w:usb0="00000081" w:usb1="09070000" w:usb2="00000010" w:usb3="00000000" w:csb0="000A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C9E"/>
    <w:multiLevelType w:val="hybridMultilevel"/>
    <w:tmpl w:val="FB044F40"/>
    <w:lvl w:ilvl="0" w:tplc="75026FD6">
      <w:numFmt w:val="bullet"/>
      <w:lvlText w:val="•"/>
      <w:lvlJc w:val="left"/>
      <w:pPr>
        <w:ind w:left="1800" w:hanging="360"/>
      </w:pPr>
      <w:rPr>
        <w:rFonts w:ascii="TimesLTStd-Roman" w:eastAsia="Calibri" w:hAnsi="TimesLTStd-Roman" w:cs="TimesLTStd-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64FD6"/>
    <w:multiLevelType w:val="hybridMultilevel"/>
    <w:tmpl w:val="0DAE47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A331E"/>
    <w:multiLevelType w:val="hybridMultilevel"/>
    <w:tmpl w:val="75769A2E"/>
    <w:lvl w:ilvl="0" w:tplc="75026FD6">
      <w:numFmt w:val="bullet"/>
      <w:lvlText w:val="•"/>
      <w:lvlJc w:val="left"/>
      <w:pPr>
        <w:ind w:left="1080" w:hanging="360"/>
      </w:pPr>
      <w:rPr>
        <w:rFonts w:ascii="TimesLTStd-Roman" w:eastAsia="Calibri" w:hAnsi="TimesLTStd-Roman" w:cs="Times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347"/>
    <w:multiLevelType w:val="hybridMultilevel"/>
    <w:tmpl w:val="BD4235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FE4486"/>
    <w:multiLevelType w:val="hybridMultilevel"/>
    <w:tmpl w:val="06E281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2048F6"/>
    <w:multiLevelType w:val="hybridMultilevel"/>
    <w:tmpl w:val="93B4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92572"/>
    <w:multiLevelType w:val="hybridMultilevel"/>
    <w:tmpl w:val="A2D2EE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6CD"/>
    <w:multiLevelType w:val="hybridMultilevel"/>
    <w:tmpl w:val="BED45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C292C"/>
    <w:multiLevelType w:val="hybridMultilevel"/>
    <w:tmpl w:val="5B02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15E89"/>
    <w:multiLevelType w:val="hybridMultilevel"/>
    <w:tmpl w:val="DDF8F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03AC3"/>
    <w:multiLevelType w:val="hybridMultilevel"/>
    <w:tmpl w:val="26A290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A81BC9"/>
    <w:multiLevelType w:val="hybridMultilevel"/>
    <w:tmpl w:val="3FC010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30B29"/>
    <w:multiLevelType w:val="hybridMultilevel"/>
    <w:tmpl w:val="A93C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D7390"/>
    <w:multiLevelType w:val="hybridMultilevel"/>
    <w:tmpl w:val="494A3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B08C9"/>
    <w:multiLevelType w:val="hybridMultilevel"/>
    <w:tmpl w:val="7BAAD04E"/>
    <w:lvl w:ilvl="0" w:tplc="75026FD6">
      <w:numFmt w:val="bullet"/>
      <w:lvlText w:val="•"/>
      <w:lvlJc w:val="left"/>
      <w:pPr>
        <w:ind w:left="1080" w:hanging="360"/>
      </w:pPr>
      <w:rPr>
        <w:rFonts w:ascii="TimesLTStd-Roman" w:eastAsia="Calibri" w:hAnsi="TimesLTStd-Roman" w:cs="Times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720F6"/>
    <w:multiLevelType w:val="hybridMultilevel"/>
    <w:tmpl w:val="6B9223F4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66D0B"/>
    <w:multiLevelType w:val="hybridMultilevel"/>
    <w:tmpl w:val="2C4226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33BAE"/>
    <w:multiLevelType w:val="hybridMultilevel"/>
    <w:tmpl w:val="9186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CE5C9E"/>
    <w:multiLevelType w:val="hybridMultilevel"/>
    <w:tmpl w:val="F1F28A7C"/>
    <w:lvl w:ilvl="0" w:tplc="75026FD6">
      <w:numFmt w:val="bullet"/>
      <w:lvlText w:val="•"/>
      <w:lvlJc w:val="left"/>
      <w:pPr>
        <w:ind w:left="1080" w:hanging="360"/>
      </w:pPr>
      <w:rPr>
        <w:rFonts w:ascii="TimesLTStd-Roman" w:eastAsia="Calibri" w:hAnsi="TimesLTStd-Roman" w:cs="TimesLTStd-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6F6860"/>
    <w:multiLevelType w:val="hybridMultilevel"/>
    <w:tmpl w:val="BF64F7A6"/>
    <w:lvl w:ilvl="0" w:tplc="75026FD6">
      <w:numFmt w:val="bullet"/>
      <w:lvlText w:val="•"/>
      <w:lvlJc w:val="left"/>
      <w:pPr>
        <w:ind w:left="1080" w:hanging="360"/>
      </w:pPr>
      <w:rPr>
        <w:rFonts w:ascii="TimesLTStd-Roman" w:eastAsia="Calibri" w:hAnsi="TimesLTStd-Roman" w:cs="TimesLTStd-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281301"/>
    <w:multiLevelType w:val="hybridMultilevel"/>
    <w:tmpl w:val="5F5479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DF5224"/>
    <w:multiLevelType w:val="hybridMultilevel"/>
    <w:tmpl w:val="01D49B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E846C2"/>
    <w:multiLevelType w:val="hybridMultilevel"/>
    <w:tmpl w:val="7218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26FE1"/>
    <w:multiLevelType w:val="hybridMultilevel"/>
    <w:tmpl w:val="AF2A5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9D4D90"/>
    <w:multiLevelType w:val="hybridMultilevel"/>
    <w:tmpl w:val="AB28A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C1BA2"/>
    <w:multiLevelType w:val="hybridMultilevel"/>
    <w:tmpl w:val="D1B831C2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6980DF36">
      <w:numFmt w:val="bullet"/>
      <w:lvlText w:val="•"/>
      <w:lvlJc w:val="left"/>
      <w:pPr>
        <w:ind w:left="1966" w:hanging="432"/>
      </w:pPr>
      <w:rPr>
        <w:rFonts w:ascii="Cf Garamond" w:eastAsia="Calibri" w:hAnsi="Cf Garamond" w:cs="Arial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6F0A1655"/>
    <w:multiLevelType w:val="hybridMultilevel"/>
    <w:tmpl w:val="CA164BC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C3C6A"/>
    <w:multiLevelType w:val="hybridMultilevel"/>
    <w:tmpl w:val="E40668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A26C4"/>
    <w:multiLevelType w:val="hybridMultilevel"/>
    <w:tmpl w:val="DA68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735D4"/>
    <w:multiLevelType w:val="hybridMultilevel"/>
    <w:tmpl w:val="7AC4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0"/>
  </w:num>
  <w:num w:numId="4">
    <w:abstractNumId w:val="1"/>
  </w:num>
  <w:num w:numId="5">
    <w:abstractNumId w:val="17"/>
  </w:num>
  <w:num w:numId="6">
    <w:abstractNumId w:val="28"/>
  </w:num>
  <w:num w:numId="7">
    <w:abstractNumId w:val="24"/>
  </w:num>
  <w:num w:numId="8">
    <w:abstractNumId w:val="20"/>
  </w:num>
  <w:num w:numId="9">
    <w:abstractNumId w:val="2"/>
  </w:num>
  <w:num w:numId="10">
    <w:abstractNumId w:val="15"/>
  </w:num>
  <w:num w:numId="11">
    <w:abstractNumId w:val="12"/>
  </w:num>
  <w:num w:numId="12">
    <w:abstractNumId w:val="22"/>
  </w:num>
  <w:num w:numId="13">
    <w:abstractNumId w:val="19"/>
  </w:num>
  <w:num w:numId="14">
    <w:abstractNumId w:val="0"/>
  </w:num>
  <w:num w:numId="15">
    <w:abstractNumId w:val="14"/>
  </w:num>
  <w:num w:numId="16">
    <w:abstractNumId w:val="29"/>
  </w:num>
  <w:num w:numId="17">
    <w:abstractNumId w:val="9"/>
  </w:num>
  <w:num w:numId="18">
    <w:abstractNumId w:val="18"/>
  </w:num>
  <w:num w:numId="19">
    <w:abstractNumId w:val="30"/>
  </w:num>
  <w:num w:numId="20">
    <w:abstractNumId w:val="6"/>
  </w:num>
  <w:num w:numId="21">
    <w:abstractNumId w:val="7"/>
  </w:num>
  <w:num w:numId="22">
    <w:abstractNumId w:val="21"/>
  </w:num>
  <w:num w:numId="23">
    <w:abstractNumId w:val="5"/>
  </w:num>
  <w:num w:numId="24">
    <w:abstractNumId w:val="16"/>
  </w:num>
  <w:num w:numId="25">
    <w:abstractNumId w:val="27"/>
  </w:num>
  <w:num w:numId="26">
    <w:abstractNumId w:val="23"/>
  </w:num>
  <w:num w:numId="27">
    <w:abstractNumId w:val="8"/>
  </w:num>
  <w:num w:numId="28">
    <w:abstractNumId w:val="11"/>
  </w:num>
  <w:num w:numId="29">
    <w:abstractNumId w:val="13"/>
  </w:num>
  <w:num w:numId="30">
    <w:abstractNumId w:val="3"/>
  </w:num>
  <w:num w:numId="31">
    <w:abstractNumId w:val="2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09"/>
    <w:rsid w:val="000F4F34"/>
    <w:rsid w:val="00296950"/>
    <w:rsid w:val="002D3524"/>
    <w:rsid w:val="003D5398"/>
    <w:rsid w:val="00423447"/>
    <w:rsid w:val="0047336B"/>
    <w:rsid w:val="00505EF1"/>
    <w:rsid w:val="005732E3"/>
    <w:rsid w:val="005A5448"/>
    <w:rsid w:val="00637BC7"/>
    <w:rsid w:val="006B158C"/>
    <w:rsid w:val="006F2880"/>
    <w:rsid w:val="00754A89"/>
    <w:rsid w:val="007C2586"/>
    <w:rsid w:val="007D5117"/>
    <w:rsid w:val="00911161"/>
    <w:rsid w:val="00945C88"/>
    <w:rsid w:val="009462E6"/>
    <w:rsid w:val="009578B7"/>
    <w:rsid w:val="00977D1E"/>
    <w:rsid w:val="009A314A"/>
    <w:rsid w:val="009B4041"/>
    <w:rsid w:val="009B77E9"/>
    <w:rsid w:val="00A42DC7"/>
    <w:rsid w:val="00A62911"/>
    <w:rsid w:val="00A632E1"/>
    <w:rsid w:val="00AF1309"/>
    <w:rsid w:val="00B92B02"/>
    <w:rsid w:val="00BC6F45"/>
    <w:rsid w:val="00C11E16"/>
    <w:rsid w:val="00C50E89"/>
    <w:rsid w:val="00C5504E"/>
    <w:rsid w:val="00D32255"/>
    <w:rsid w:val="00DC0429"/>
    <w:rsid w:val="00E90FBC"/>
    <w:rsid w:val="00E956A2"/>
    <w:rsid w:val="00F67744"/>
    <w:rsid w:val="00F679D3"/>
    <w:rsid w:val="00FB540C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C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16"/>
    <w:rPr>
      <w:rFonts w:ascii="Cf Garamond" w:hAnsi="Cf Garamond" w:cs="Times New Roman"/>
    </w:rPr>
  </w:style>
  <w:style w:type="paragraph" w:styleId="Heading1">
    <w:name w:val="heading 1"/>
    <w:basedOn w:val="Normal"/>
    <w:link w:val="Heading1Char"/>
    <w:uiPriority w:val="9"/>
    <w:qFormat/>
    <w:rsid w:val="00AF1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F13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uiPriority w:val="99"/>
    <w:rsid w:val="00AF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F130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AF130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st">
    <w:name w:val="st"/>
    <w:basedOn w:val="DefaultParagraphFont"/>
    <w:rsid w:val="00AF1309"/>
  </w:style>
  <w:style w:type="character" w:styleId="Emphasis">
    <w:name w:val="Emphasis"/>
    <w:basedOn w:val="DefaultParagraphFont"/>
    <w:uiPriority w:val="20"/>
    <w:qFormat/>
    <w:rsid w:val="00AF130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D5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D51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117"/>
    <w:pPr>
      <w:ind w:left="720"/>
      <w:contextualSpacing/>
    </w:pPr>
  </w:style>
  <w:style w:type="paragraph" w:customStyle="1" w:styleId="Default">
    <w:name w:val="Default"/>
    <w:rsid w:val="000F4F34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9462E6"/>
    <w:pPr>
      <w:spacing w:after="0" w:line="240" w:lineRule="auto"/>
    </w:pPr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16"/>
    <w:rPr>
      <w:rFonts w:ascii="Cf Garamond" w:hAnsi="Cf Garamond" w:cs="Times New Roman"/>
    </w:rPr>
  </w:style>
  <w:style w:type="paragraph" w:styleId="Heading1">
    <w:name w:val="heading 1"/>
    <w:basedOn w:val="Normal"/>
    <w:link w:val="Heading1Char"/>
    <w:uiPriority w:val="9"/>
    <w:qFormat/>
    <w:rsid w:val="00AF1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F13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uiPriority w:val="99"/>
    <w:rsid w:val="00AF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F130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AF130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st">
    <w:name w:val="st"/>
    <w:basedOn w:val="DefaultParagraphFont"/>
    <w:rsid w:val="00AF1309"/>
  </w:style>
  <w:style w:type="character" w:styleId="Emphasis">
    <w:name w:val="Emphasis"/>
    <w:basedOn w:val="DefaultParagraphFont"/>
    <w:uiPriority w:val="20"/>
    <w:qFormat/>
    <w:rsid w:val="00AF130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D5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D51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117"/>
    <w:pPr>
      <w:ind w:left="720"/>
      <w:contextualSpacing/>
    </w:pPr>
  </w:style>
  <w:style w:type="paragraph" w:customStyle="1" w:styleId="Default">
    <w:name w:val="Default"/>
    <w:rsid w:val="000F4F34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9462E6"/>
    <w:pPr>
      <w:spacing w:after="0" w:line="240" w:lineRule="auto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patras.gr/courses/CIV175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patras.gr/en/node/1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8DC8-E19E-48B6-B183-1FD37392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spilios</dc:creator>
  <cp:lastModifiedBy>user</cp:lastModifiedBy>
  <cp:revision>5</cp:revision>
  <dcterms:created xsi:type="dcterms:W3CDTF">2021-07-30T05:11:00Z</dcterms:created>
  <dcterms:modified xsi:type="dcterms:W3CDTF">2021-07-30T06:00:00Z</dcterms:modified>
</cp:coreProperties>
</file>