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1628"/>
        <w:gridCol w:w="1165"/>
        <w:gridCol w:w="1147"/>
        <w:gridCol w:w="304"/>
        <w:gridCol w:w="1366"/>
      </w:tblGrid>
      <w:tr w:rsidR="00CC1EC5" w:rsidRPr="006403CB" w14:paraId="4F6CD287" w14:textId="77777777" w:rsidTr="00D91CFD">
        <w:tc>
          <w:tcPr>
            <w:tcW w:w="284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610"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D91CFD">
        <w:tc>
          <w:tcPr>
            <w:tcW w:w="284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610"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D91CFD">
        <w:tc>
          <w:tcPr>
            <w:tcW w:w="284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610"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D91CFD">
        <w:tc>
          <w:tcPr>
            <w:tcW w:w="284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610"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D91CFD">
        <w:tc>
          <w:tcPr>
            <w:tcW w:w="284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610" w:type="dxa"/>
            <w:gridSpan w:val="5"/>
          </w:tcPr>
          <w:p w14:paraId="3E557661" w14:textId="46D8B9C1"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GRADUATE</w:t>
            </w:r>
            <w:r w:rsidR="000223E6">
              <w:rPr>
                <w:rFonts w:asciiTheme="minorHAnsi" w:hAnsiTheme="minorHAnsi" w:cstheme="minorHAnsi"/>
                <w:color w:val="002060"/>
                <w:sz w:val="22"/>
                <w:szCs w:val="22"/>
                <w:lang w:val="en-GB"/>
              </w:rPr>
              <w:t xml:space="preserve"> PROGRAM</w:t>
            </w:r>
          </w:p>
        </w:tc>
      </w:tr>
      <w:tr w:rsidR="00CC1EC5" w:rsidRPr="006403CB" w14:paraId="628EF9A6" w14:textId="77777777" w:rsidTr="00D91CFD">
        <w:tc>
          <w:tcPr>
            <w:tcW w:w="284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628" w:type="dxa"/>
          </w:tcPr>
          <w:p w14:paraId="4EDA2899" w14:textId="35EFED1E" w:rsidR="00CC1EC5" w:rsidRPr="00D91CFD" w:rsidRDefault="00D91CFD" w:rsidP="00456683">
            <w:pPr>
              <w:rPr>
                <w:rFonts w:asciiTheme="minorHAnsi" w:hAnsiTheme="minorHAnsi" w:cstheme="minorHAnsi"/>
                <w:sz w:val="22"/>
                <w:szCs w:val="22"/>
              </w:rPr>
            </w:pPr>
            <w:r w:rsidRPr="00D91CFD">
              <w:rPr>
                <w:rFonts w:asciiTheme="minorHAnsi" w:hAnsiTheme="minorHAnsi" w:cstheme="minorHAnsi"/>
                <w:b/>
                <w:sz w:val="22"/>
                <w:szCs w:val="22"/>
              </w:rPr>
              <w:t>GPOL_C_1601</w:t>
            </w:r>
            <w:r w:rsidRPr="00D91CFD">
              <w:rPr>
                <w:rFonts w:asciiTheme="minorHAnsi" w:hAnsiTheme="minorHAnsi" w:cstheme="minorHAnsi"/>
                <w:b/>
                <w:sz w:val="22"/>
                <w:szCs w:val="22"/>
              </w:rPr>
              <w:t>2</w:t>
            </w:r>
          </w:p>
        </w:tc>
        <w:tc>
          <w:tcPr>
            <w:tcW w:w="2312"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670" w:type="dxa"/>
            <w:gridSpan w:val="2"/>
          </w:tcPr>
          <w:p w14:paraId="15EDE5A0" w14:textId="77777777" w:rsidR="00CC1EC5" w:rsidRPr="00632713" w:rsidRDefault="00632713" w:rsidP="00E30CBA">
            <w:pPr>
              <w:rPr>
                <w:rFonts w:asciiTheme="minorHAnsi" w:hAnsiTheme="minorHAnsi" w:cstheme="minorHAnsi"/>
                <w:lang w:val="en-GB"/>
              </w:rPr>
            </w:pPr>
            <w:r>
              <w:rPr>
                <w:rFonts w:asciiTheme="minorHAnsi" w:hAnsiTheme="minorHAnsi" w:cstheme="minorHAnsi"/>
                <w:lang w:val="en-GB"/>
              </w:rPr>
              <w:t>AUTUMN (A’)</w:t>
            </w:r>
          </w:p>
        </w:tc>
      </w:tr>
      <w:tr w:rsidR="00CC1EC5" w:rsidRPr="006403CB" w14:paraId="386AFDCF" w14:textId="77777777" w:rsidTr="00D91CFD">
        <w:trPr>
          <w:trHeight w:val="375"/>
        </w:trPr>
        <w:tc>
          <w:tcPr>
            <w:tcW w:w="284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610" w:type="dxa"/>
            <w:gridSpan w:val="5"/>
            <w:vAlign w:val="center"/>
          </w:tcPr>
          <w:p w14:paraId="4A8A5851" w14:textId="3F38C3C0" w:rsidR="00CC1EC5" w:rsidRPr="009069AF" w:rsidRDefault="00331D02" w:rsidP="00456683">
            <w:pPr>
              <w:rPr>
                <w:rFonts w:asciiTheme="minorHAnsi" w:hAnsiTheme="minorHAnsi" w:cstheme="minorHAnsi"/>
                <w:lang w:val="en-GB"/>
              </w:rPr>
            </w:pPr>
            <w:r>
              <w:rPr>
                <w:rFonts w:asciiTheme="minorHAnsi" w:hAnsiTheme="minorHAnsi" w:cstheme="minorHAnsi"/>
                <w:lang w:val="en-GB"/>
              </w:rPr>
              <w:t>Autonomy and Artificial Intelligence in Transportation</w:t>
            </w:r>
          </w:p>
        </w:tc>
      </w:tr>
      <w:tr w:rsidR="00CC1EC5" w:rsidRPr="006403CB" w14:paraId="5677AF26" w14:textId="77777777" w:rsidTr="00D91CFD">
        <w:trPr>
          <w:trHeight w:val="196"/>
        </w:trPr>
        <w:tc>
          <w:tcPr>
            <w:tcW w:w="5638"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1"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366"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D91CFD">
        <w:trPr>
          <w:trHeight w:val="194"/>
        </w:trPr>
        <w:tc>
          <w:tcPr>
            <w:tcW w:w="5638"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451" w:type="dxa"/>
            <w:gridSpan w:val="2"/>
          </w:tcPr>
          <w:p w14:paraId="046A1DB3" w14:textId="01925C59" w:rsidR="00CC1EC5" w:rsidRPr="009069AF" w:rsidRDefault="003F0D3D"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366"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D91CFD">
        <w:trPr>
          <w:trHeight w:val="194"/>
        </w:trPr>
        <w:tc>
          <w:tcPr>
            <w:tcW w:w="5638"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451"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366"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D91CFD">
        <w:trPr>
          <w:trHeight w:val="194"/>
        </w:trPr>
        <w:tc>
          <w:tcPr>
            <w:tcW w:w="5638"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451"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366"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D91CFD">
        <w:trPr>
          <w:trHeight w:val="599"/>
        </w:trPr>
        <w:tc>
          <w:tcPr>
            <w:tcW w:w="284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610" w:type="dxa"/>
            <w:gridSpan w:val="5"/>
          </w:tcPr>
          <w:p w14:paraId="006DEF62" w14:textId="370660F6" w:rsidR="00CC1EC5" w:rsidRPr="009069AF" w:rsidRDefault="003F0D3D" w:rsidP="00E30CBA">
            <w:pPr>
              <w:rPr>
                <w:rFonts w:asciiTheme="minorHAnsi" w:hAnsiTheme="minorHAnsi" w:cstheme="minorHAnsi"/>
                <w:color w:val="002060"/>
                <w:lang w:val="en-GB"/>
              </w:rPr>
            </w:pPr>
            <w:r>
              <w:rPr>
                <w:rFonts w:asciiTheme="minorHAnsi" w:hAnsiTheme="minorHAnsi" w:cstheme="minorHAnsi"/>
                <w:color w:val="002060"/>
                <w:lang w:val="en-GB"/>
              </w:rPr>
              <w:t>Special background</w:t>
            </w:r>
          </w:p>
        </w:tc>
      </w:tr>
      <w:tr w:rsidR="00CC1EC5" w:rsidRPr="006403CB" w14:paraId="4252FE01" w14:textId="77777777" w:rsidTr="00D91CFD">
        <w:tc>
          <w:tcPr>
            <w:tcW w:w="284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610" w:type="dxa"/>
            <w:gridSpan w:val="5"/>
          </w:tcPr>
          <w:p w14:paraId="4F246567" w14:textId="14BA6CE0" w:rsidR="00CC1EC5" w:rsidRPr="009069AF" w:rsidRDefault="00B6437D" w:rsidP="00456683">
            <w:pPr>
              <w:rPr>
                <w:rFonts w:asciiTheme="minorHAnsi" w:hAnsiTheme="minorHAnsi" w:cstheme="minorHAnsi"/>
                <w:color w:val="002060"/>
                <w:lang w:val="en-GB"/>
              </w:rPr>
            </w:pPr>
            <w:r>
              <w:rPr>
                <w:rFonts w:asciiTheme="minorHAnsi" w:hAnsiTheme="minorHAnsi" w:cstheme="minorHAnsi"/>
                <w:color w:val="002060"/>
              </w:rPr>
              <w:t>Smart cities, infrastructure and transportation</w:t>
            </w:r>
            <w:r>
              <w:rPr>
                <w:rFonts w:asciiTheme="minorHAnsi" w:hAnsiTheme="minorHAnsi" w:cstheme="minorHAnsi"/>
                <w:color w:val="002060"/>
                <w:lang w:val="en-GB"/>
              </w:rPr>
              <w:t xml:space="preserve"> </w:t>
            </w:r>
            <w:r w:rsidR="003F0D3D">
              <w:rPr>
                <w:rFonts w:asciiTheme="minorHAnsi" w:hAnsiTheme="minorHAnsi" w:cstheme="minorHAnsi"/>
                <w:color w:val="002060"/>
                <w:lang w:val="en-GB"/>
              </w:rPr>
              <w:t>or equivalent</w:t>
            </w:r>
          </w:p>
        </w:tc>
      </w:tr>
      <w:tr w:rsidR="00CC1EC5" w:rsidRPr="006403CB" w14:paraId="769D5906" w14:textId="77777777" w:rsidTr="00D91CFD">
        <w:tc>
          <w:tcPr>
            <w:tcW w:w="284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610" w:type="dxa"/>
            <w:gridSpan w:val="5"/>
          </w:tcPr>
          <w:p w14:paraId="36BC733A" w14:textId="77777777" w:rsidR="00CC1EC5" w:rsidRPr="002F4B43" w:rsidRDefault="00A92926" w:rsidP="00E30CBA">
            <w:pPr>
              <w:rPr>
                <w:rFonts w:asciiTheme="minorHAnsi" w:hAnsiTheme="minorHAnsi" w:cstheme="minorHAnsi"/>
                <w:color w:val="002060"/>
                <w:lang w:val="en-GB"/>
              </w:rPr>
            </w:pPr>
            <w:r w:rsidRPr="002F4B43">
              <w:rPr>
                <w:rFonts w:asciiTheme="minorHAnsi" w:hAnsiTheme="minorHAnsi" w:cstheme="minorHAnsi"/>
                <w:color w:val="002060"/>
                <w:lang w:val="en-GB"/>
              </w:rPr>
              <w:t>Greek</w:t>
            </w:r>
          </w:p>
        </w:tc>
      </w:tr>
      <w:tr w:rsidR="00CC1EC5" w:rsidRPr="006403CB" w14:paraId="379D8049" w14:textId="77777777" w:rsidTr="00D91CFD">
        <w:tc>
          <w:tcPr>
            <w:tcW w:w="284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610" w:type="dxa"/>
            <w:gridSpan w:val="5"/>
          </w:tcPr>
          <w:p w14:paraId="32CB2D81" w14:textId="3B796E2C" w:rsidR="00CC1EC5" w:rsidRPr="002F4B43" w:rsidRDefault="003F0D3D" w:rsidP="00E30CBA">
            <w:pPr>
              <w:rPr>
                <w:rFonts w:asciiTheme="minorHAnsi" w:hAnsiTheme="minorHAnsi" w:cstheme="minorHAnsi"/>
                <w:color w:val="002060"/>
                <w:lang w:val="en-GB"/>
              </w:rPr>
            </w:pPr>
            <w:r w:rsidRPr="002F4B43">
              <w:rPr>
                <w:rFonts w:asciiTheme="minorHAnsi" w:hAnsiTheme="minorHAnsi" w:cstheme="minorHAnsi"/>
                <w:color w:val="002060"/>
                <w:lang w:val="en-GB"/>
              </w:rPr>
              <w:t>It can be offered</w:t>
            </w:r>
          </w:p>
        </w:tc>
      </w:tr>
      <w:tr w:rsidR="00CC1EC5" w:rsidRPr="006403CB" w14:paraId="011E7E0C" w14:textId="77777777" w:rsidTr="00D91CFD">
        <w:tc>
          <w:tcPr>
            <w:tcW w:w="284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610" w:type="dxa"/>
            <w:gridSpan w:val="5"/>
          </w:tcPr>
          <w:p w14:paraId="6BC50A06" w14:textId="63F38B9F" w:rsidR="00CC1EC5" w:rsidRPr="009069AF" w:rsidRDefault="00CC1EC5" w:rsidP="00456683">
            <w:pPr>
              <w:spacing w:after="200" w:line="276" w:lineRule="auto"/>
              <w:rPr>
                <w:rFonts w:asciiTheme="minorHAnsi" w:eastAsia="Calibri" w:hAnsiTheme="minorHAnsi" w:cstheme="minorHAnsi"/>
                <w:color w:val="002060"/>
                <w:lang w:val="en-GB"/>
              </w:rPr>
            </w:pP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D848B51" w14:textId="16A8522E" w:rsidR="00E236DB" w:rsidRDefault="00950C2D" w:rsidP="00E236DB">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Knowledge in </w:t>
            </w:r>
            <w:r w:rsidR="00331D02">
              <w:rPr>
                <w:rFonts w:asciiTheme="majorHAnsi" w:hAnsiTheme="majorHAnsi" w:cs="Arial"/>
                <w:i/>
                <w:lang w:val="en-GB"/>
              </w:rPr>
              <w:t xml:space="preserve">Artificial Intelligence in </w:t>
            </w:r>
            <w:r>
              <w:rPr>
                <w:rFonts w:asciiTheme="majorHAnsi" w:hAnsiTheme="majorHAnsi" w:cs="Arial"/>
                <w:i/>
                <w:lang w:val="en-GB"/>
              </w:rPr>
              <w:t>Transportation Systems (</w:t>
            </w:r>
            <w:r w:rsidR="00331D02">
              <w:rPr>
                <w:rFonts w:asciiTheme="majorHAnsi" w:hAnsiTheme="majorHAnsi" w:cs="Arial"/>
                <w:i/>
                <w:lang w:val="en-GB"/>
              </w:rPr>
              <w:t>AI</w:t>
            </w:r>
            <w:r>
              <w:rPr>
                <w:rFonts w:asciiTheme="majorHAnsi" w:hAnsiTheme="majorHAnsi" w:cs="Arial"/>
                <w:i/>
                <w:lang w:val="en-GB"/>
              </w:rPr>
              <w:t>T)</w:t>
            </w:r>
          </w:p>
          <w:p w14:paraId="30A85C39" w14:textId="708F24F4" w:rsidR="00950C2D" w:rsidRDefault="00950C2D"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Knowledge in </w:t>
            </w:r>
            <w:r w:rsidR="00331D02">
              <w:rPr>
                <w:rFonts w:asciiTheme="majorHAnsi" w:hAnsiTheme="majorHAnsi" w:cs="Arial"/>
                <w:i/>
                <w:lang w:val="en-GB"/>
              </w:rPr>
              <w:t xml:space="preserve">Autonomy in </w:t>
            </w:r>
            <w:r>
              <w:rPr>
                <w:rFonts w:asciiTheme="majorHAnsi" w:hAnsiTheme="majorHAnsi" w:cs="Arial"/>
                <w:i/>
                <w:lang w:val="en-GB"/>
              </w:rPr>
              <w:t>Intelligent Transportation Systems (</w:t>
            </w:r>
            <w:r w:rsidR="00331D02">
              <w:rPr>
                <w:rFonts w:asciiTheme="majorHAnsi" w:hAnsiTheme="majorHAnsi" w:cs="Arial"/>
                <w:i/>
                <w:lang w:val="en-GB"/>
              </w:rPr>
              <w:t>A</w:t>
            </w:r>
            <w:r>
              <w:rPr>
                <w:rFonts w:asciiTheme="majorHAnsi" w:hAnsiTheme="majorHAnsi" w:cs="Arial"/>
                <w:i/>
                <w:lang w:val="en-GB"/>
              </w:rPr>
              <w:t>TS)</w:t>
            </w:r>
          </w:p>
          <w:p w14:paraId="7894CA67" w14:textId="16F3176C" w:rsidR="00950C2D" w:rsidRDefault="00950C2D"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lastRenderedPageBreak/>
              <w:t xml:space="preserve">Skills in analysis of </w:t>
            </w:r>
            <w:r w:rsidR="00331D02">
              <w:rPr>
                <w:rFonts w:asciiTheme="majorHAnsi" w:hAnsiTheme="majorHAnsi" w:cs="Arial"/>
                <w:i/>
                <w:lang w:val="en-GB"/>
              </w:rPr>
              <w:t>A</w:t>
            </w:r>
            <w:r>
              <w:rPr>
                <w:rFonts w:asciiTheme="majorHAnsi" w:hAnsiTheme="majorHAnsi" w:cs="Arial"/>
                <w:i/>
                <w:lang w:val="en-GB"/>
              </w:rPr>
              <w:t xml:space="preserve">IT and </w:t>
            </w:r>
            <w:r w:rsidR="00331D02">
              <w:rPr>
                <w:rFonts w:asciiTheme="majorHAnsi" w:hAnsiTheme="majorHAnsi" w:cs="Arial"/>
                <w:i/>
                <w:lang w:val="en-GB"/>
              </w:rPr>
              <w:t>A</w:t>
            </w:r>
            <w:r>
              <w:rPr>
                <w:rFonts w:asciiTheme="majorHAnsi" w:hAnsiTheme="majorHAnsi" w:cs="Arial"/>
                <w:i/>
                <w:lang w:val="en-GB"/>
              </w:rPr>
              <w:t>TS data and problems</w:t>
            </w:r>
          </w:p>
          <w:p w14:paraId="0E4743BE" w14:textId="5265657C" w:rsidR="00CC1EC5" w:rsidRPr="009069AF" w:rsidRDefault="00950C2D" w:rsidP="00C832A4">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Competence in drawing conclusions from the analysis of </w:t>
            </w:r>
            <w:r w:rsidR="00331D02">
              <w:rPr>
                <w:rFonts w:asciiTheme="majorHAnsi" w:hAnsiTheme="majorHAnsi" w:cs="Arial"/>
                <w:i/>
                <w:lang w:val="en-GB"/>
              </w:rPr>
              <w:t>A</w:t>
            </w:r>
            <w:r>
              <w:rPr>
                <w:rFonts w:asciiTheme="majorHAnsi" w:hAnsiTheme="majorHAnsi" w:cs="Arial"/>
                <w:i/>
                <w:lang w:val="en-GB"/>
              </w:rPr>
              <w:t xml:space="preserve">IT and </w:t>
            </w:r>
            <w:r w:rsidR="00331D02">
              <w:rPr>
                <w:rFonts w:asciiTheme="majorHAnsi" w:hAnsiTheme="majorHAnsi" w:cs="Arial"/>
                <w:i/>
                <w:lang w:val="en-GB"/>
              </w:rPr>
              <w:t>A</w:t>
            </w:r>
            <w:r>
              <w:rPr>
                <w:rFonts w:asciiTheme="majorHAnsi" w:hAnsiTheme="majorHAnsi" w:cs="Arial"/>
                <w:i/>
                <w:lang w:val="en-GB"/>
              </w:rPr>
              <w:t>TS data/problems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proofErr w:type="gramStart"/>
            <w:r w:rsidRPr="006403CB">
              <w:rPr>
                <w:rFonts w:asciiTheme="majorHAnsi" w:hAnsiTheme="majorHAnsi" w:cs="Arial"/>
                <w:i/>
                <w:sz w:val="16"/>
                <w:szCs w:val="16"/>
                <w:lang w:val="en-GB"/>
              </w:rPr>
              <w:t>Team work</w:t>
            </w:r>
            <w:proofErr w:type="gramEnd"/>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6C37468D" w14:textId="36BE3306"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Search for</w:t>
            </w:r>
            <w:r w:rsidR="00950C2D">
              <w:rPr>
                <w:rFonts w:asciiTheme="majorHAnsi" w:hAnsiTheme="majorHAnsi" w:cs="Arial"/>
                <w:i/>
                <w:sz w:val="16"/>
                <w:szCs w:val="16"/>
                <w:lang w:val="en-GB"/>
              </w:rPr>
              <w:t xml:space="preserve"> information</w:t>
            </w:r>
            <w:r w:rsidRPr="006403CB">
              <w:rPr>
                <w:rFonts w:asciiTheme="majorHAnsi" w:hAnsiTheme="majorHAnsi" w:cs="Arial"/>
                <w:i/>
                <w:sz w:val="16"/>
                <w:szCs w:val="16"/>
                <w:lang w:val="en-GB"/>
              </w:rPr>
              <w:t xml:space="preserve">, analysis of data with the use of the necessary technology </w:t>
            </w:r>
          </w:p>
          <w:p w14:paraId="2123BC99" w14:textId="7777777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7306F3A6" w14:textId="6F5B5D6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Teamwork</w:t>
            </w:r>
          </w:p>
          <w:p w14:paraId="6CBE1EBD" w14:textId="7777777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11032BC" w14:textId="07969D12" w:rsidR="00A74ABD" w:rsidRDefault="00A846A0" w:rsidP="00A846A0">
            <w:pPr>
              <w:rPr>
                <w:rFonts w:asciiTheme="majorHAnsi" w:hAnsiTheme="majorHAnsi" w:cs="Arial"/>
                <w:i/>
                <w:sz w:val="16"/>
                <w:szCs w:val="16"/>
                <w:lang w:val="en-GB"/>
              </w:rPr>
            </w:pPr>
            <w:r w:rsidRPr="006403CB">
              <w:rPr>
                <w:rFonts w:asciiTheme="majorHAnsi" w:hAnsiTheme="majorHAnsi" w:cs="Arial"/>
                <w:i/>
                <w:sz w:val="16"/>
                <w:szCs w:val="16"/>
                <w:lang w:val="en-GB"/>
              </w:rPr>
              <w:t>Production of new research ideas</w:t>
            </w:r>
          </w:p>
          <w:p w14:paraId="2C74A55B" w14:textId="7777777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023846C2" w14:textId="7777777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21B4F67E" w14:textId="2E20F0E0" w:rsidR="00CC1EC5" w:rsidRPr="00A846A0" w:rsidRDefault="00A846A0" w:rsidP="00A846A0">
            <w:pPr>
              <w:rPr>
                <w:rFonts w:asciiTheme="majorHAnsi" w:hAnsiTheme="majorHAnsi" w:cs="Arial"/>
                <w:i/>
                <w:sz w:val="16"/>
                <w:szCs w:val="16"/>
                <w:lang w:val="en-GB"/>
              </w:rPr>
            </w:pPr>
            <w:r w:rsidRPr="006403CB">
              <w:rPr>
                <w:rFonts w:asciiTheme="majorHAnsi" w:hAnsiTheme="majorHAnsi" w:cs="Arial"/>
                <w:i/>
                <w:sz w:val="16"/>
                <w:szCs w:val="16"/>
                <w:lang w:val="en-GB"/>
              </w:rPr>
              <w:t>Pro</w:t>
            </w:r>
            <w:proofErr w:type="spellStart"/>
            <w:r w:rsidR="00080F5F">
              <w:rPr>
                <w:rFonts w:asciiTheme="majorHAnsi" w:hAnsiTheme="majorHAnsi" w:cs="Arial"/>
                <w:i/>
                <w:sz w:val="16"/>
                <w:szCs w:val="16"/>
              </w:rPr>
              <w:t>mo</w:t>
            </w:r>
            <w:r w:rsidRPr="006403CB">
              <w:rPr>
                <w:rFonts w:asciiTheme="majorHAnsi" w:hAnsiTheme="majorHAnsi" w:cs="Arial"/>
                <w:i/>
                <w:sz w:val="16"/>
                <w:szCs w:val="16"/>
                <w:lang w:val="en-GB"/>
              </w:rPr>
              <w:t>tion</w:t>
            </w:r>
            <w:proofErr w:type="spellEnd"/>
            <w:r w:rsidRPr="006403CB">
              <w:rPr>
                <w:rFonts w:asciiTheme="majorHAnsi" w:hAnsiTheme="majorHAnsi" w:cs="Arial"/>
                <w:i/>
                <w:sz w:val="16"/>
                <w:szCs w:val="16"/>
                <w:lang w:val="en-GB"/>
              </w:rPr>
              <w:t xml:space="preserve"> of free thinking</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24A6948A" w14:textId="6B18CBC7" w:rsidR="00E236DB" w:rsidRPr="00446A11" w:rsidRDefault="00E236DB" w:rsidP="00E236DB">
            <w:pPr>
              <w:tabs>
                <w:tab w:val="left" w:pos="284"/>
                <w:tab w:val="left" w:pos="6311"/>
              </w:tabs>
              <w:autoSpaceDE w:val="0"/>
              <w:autoSpaceDN w:val="0"/>
              <w:adjustRightInd w:val="0"/>
              <w:rPr>
                <w:rFonts w:cs="Arial"/>
                <w:color w:val="002060"/>
                <w:sz w:val="20"/>
                <w:szCs w:val="20"/>
              </w:rPr>
            </w:pPr>
          </w:p>
          <w:p w14:paraId="744F5088"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Pattern recognition. </w:t>
            </w:r>
          </w:p>
          <w:p w14:paraId="21D16DB7"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Artificial intelligence framework. </w:t>
            </w:r>
          </w:p>
          <w:p w14:paraId="7A6AC624"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Dynamic demand and supply in an autonomous framework. </w:t>
            </w:r>
          </w:p>
          <w:p w14:paraId="6D4049E9"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Artificial intelligence models for incident management in real time. </w:t>
            </w:r>
          </w:p>
          <w:p w14:paraId="56607325"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Autonomous Transport Systems algorithms. </w:t>
            </w:r>
          </w:p>
          <w:p w14:paraId="4D2E23E3"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Self-organizing transport and infrastructure systems algorithms. </w:t>
            </w:r>
          </w:p>
          <w:p w14:paraId="7E23A64F"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Modeling of autonomous intermodal, multimodal and transshipment hubs. </w:t>
            </w:r>
          </w:p>
          <w:p w14:paraId="38B025A7"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Autonomous micro-vehicles. </w:t>
            </w:r>
          </w:p>
          <w:p w14:paraId="58A1425F"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 xml:space="preserve">Intelligent and autonomous load. </w:t>
            </w:r>
          </w:p>
          <w:p w14:paraId="3D7C1406" w14:textId="77777777" w:rsidR="00331D02" w:rsidRPr="00780A70" w:rsidRDefault="00331D02" w:rsidP="00331D02">
            <w:pPr>
              <w:pStyle w:val="NormalWeb"/>
              <w:numPr>
                <w:ilvl w:val="0"/>
                <w:numId w:val="8"/>
              </w:numPr>
              <w:shd w:val="clear" w:color="auto" w:fill="FFFFFF"/>
              <w:spacing w:before="0" w:beforeAutospacing="0" w:after="0" w:afterAutospacing="0"/>
              <w:rPr>
                <w:rFonts w:asciiTheme="minorHAnsi" w:hAnsiTheme="minorHAnsi" w:cs="Arial"/>
                <w:color w:val="000000"/>
              </w:rPr>
            </w:pPr>
            <w:r w:rsidRPr="00780A70">
              <w:rPr>
                <w:rFonts w:asciiTheme="minorHAnsi" w:hAnsiTheme="minorHAnsi" w:cs="Arial"/>
                <w:color w:val="000000"/>
              </w:rPr>
              <w:t>Real-time location detection.</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6CA8DAF3" w:rsidR="00CC1EC5" w:rsidRPr="009069AF" w:rsidRDefault="00A846A0" w:rsidP="00E30CBA">
            <w:pPr>
              <w:spacing w:after="200" w:line="276" w:lineRule="auto"/>
              <w:rPr>
                <w:rFonts w:asciiTheme="minorHAnsi" w:eastAsia="Calibri" w:hAnsiTheme="minorHAnsi" w:cstheme="minorHAnsi"/>
                <w:iCs/>
                <w:color w:val="002060"/>
                <w:lang w:val="en-GB"/>
              </w:rPr>
            </w:pPr>
            <w:r w:rsidRPr="006403CB">
              <w:rPr>
                <w:rFonts w:asciiTheme="majorHAnsi" w:hAnsiTheme="majorHAnsi" w:cs="Arial"/>
                <w:i/>
                <w:sz w:val="16"/>
                <w:szCs w:val="16"/>
                <w:lang w:val="en-GB"/>
              </w:rPr>
              <w:t>Face-to-face, Distance learning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380AF34" w14:textId="611BE27D" w:rsidR="00A846A0" w:rsidRDefault="00A846A0" w:rsidP="00827804">
            <w:pPr>
              <w:rPr>
                <w:rFonts w:asciiTheme="majorHAnsi" w:hAnsiTheme="majorHAnsi" w:cs="Arial"/>
                <w:i/>
                <w:sz w:val="16"/>
                <w:szCs w:val="16"/>
                <w:lang w:val="en-GB"/>
              </w:rPr>
            </w:pPr>
            <w:r w:rsidRPr="006403CB">
              <w:rPr>
                <w:rFonts w:asciiTheme="majorHAnsi" w:hAnsiTheme="majorHAnsi" w:cs="Arial"/>
                <w:i/>
                <w:sz w:val="16"/>
                <w:szCs w:val="16"/>
                <w:lang w:val="en-GB"/>
              </w:rPr>
              <w:t xml:space="preserve">Use of ICT in teaching </w:t>
            </w:r>
          </w:p>
          <w:p w14:paraId="42245843" w14:textId="05CCCD26" w:rsidR="00A846A0" w:rsidRDefault="00A846A0" w:rsidP="00827804">
            <w:pPr>
              <w:rPr>
                <w:rFonts w:asciiTheme="majorHAnsi" w:hAnsiTheme="majorHAnsi" w:cs="Arial"/>
                <w:i/>
                <w:sz w:val="16"/>
                <w:szCs w:val="16"/>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 xml:space="preserve">laboratory education </w:t>
            </w:r>
          </w:p>
          <w:p w14:paraId="1CE89017" w14:textId="2A4212BF" w:rsidR="00CC1EC5" w:rsidRPr="009069AF" w:rsidRDefault="00A846A0" w:rsidP="00827804">
            <w:pPr>
              <w:rPr>
                <w:rFonts w:asciiTheme="minorHAnsi" w:hAnsiTheme="minorHAnsi" w:cstheme="minorHAnsi"/>
                <w:color w:val="002060"/>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communication with students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145"/>
              <w:gridCol w:w="1790"/>
            </w:tblGrid>
            <w:tr w:rsidR="00CC1EC5" w:rsidRPr="006403CB" w14:paraId="544C7486" w14:textId="77777777" w:rsidTr="00754DCA">
              <w:tc>
                <w:tcPr>
                  <w:tcW w:w="3145"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lastRenderedPageBreak/>
                    <w:t>Activity</w:t>
                  </w:r>
                </w:p>
              </w:tc>
              <w:tc>
                <w:tcPr>
                  <w:tcW w:w="1790"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DB4D51" w:rsidRPr="006403CB" w14:paraId="16D3C5FD" w14:textId="77777777" w:rsidTr="00754DCA">
              <w:tc>
                <w:tcPr>
                  <w:tcW w:w="3145" w:type="dxa"/>
                </w:tcPr>
                <w:p w14:paraId="141F0EA0" w14:textId="20FEA7D5"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Lectures</w:t>
                  </w:r>
                </w:p>
              </w:tc>
              <w:tc>
                <w:tcPr>
                  <w:tcW w:w="1790" w:type="dxa"/>
                </w:tcPr>
                <w:p w14:paraId="0680D0B8" w14:textId="62D8542B" w:rsidR="00DB4D51" w:rsidRPr="009069AF" w:rsidRDefault="00217698" w:rsidP="00DB4D51">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20</w:t>
                  </w:r>
                </w:p>
              </w:tc>
            </w:tr>
            <w:tr w:rsidR="00DB4D51" w:rsidRPr="006403CB" w14:paraId="765A2EFF" w14:textId="77777777" w:rsidTr="00754DCA">
              <w:tc>
                <w:tcPr>
                  <w:tcW w:w="3145" w:type="dxa"/>
                  <w:shd w:val="clear" w:color="auto" w:fill="auto"/>
                </w:tcPr>
                <w:p w14:paraId="555F35A7" w14:textId="5C194376"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Seminars</w:t>
                  </w:r>
                </w:p>
              </w:tc>
              <w:tc>
                <w:tcPr>
                  <w:tcW w:w="1790" w:type="dxa"/>
                </w:tcPr>
                <w:p w14:paraId="409A3118" w14:textId="4F458F54" w:rsidR="00DB4D51" w:rsidRPr="009069AF" w:rsidRDefault="00217698" w:rsidP="00DB4D51">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6</w:t>
                  </w:r>
                </w:p>
              </w:tc>
            </w:tr>
            <w:tr w:rsidR="00DB4D51" w:rsidRPr="006403CB" w14:paraId="6596D486" w14:textId="77777777" w:rsidTr="00754DCA">
              <w:tc>
                <w:tcPr>
                  <w:tcW w:w="3145" w:type="dxa"/>
                  <w:shd w:val="clear" w:color="auto" w:fill="auto"/>
                </w:tcPr>
                <w:p w14:paraId="7CC9DF33" w14:textId="17848E81"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Laboratory practice</w:t>
                  </w:r>
                </w:p>
              </w:tc>
              <w:tc>
                <w:tcPr>
                  <w:tcW w:w="1790" w:type="dxa"/>
                </w:tcPr>
                <w:p w14:paraId="67849D63" w14:textId="1910DB0E" w:rsidR="00DB4D51" w:rsidRPr="001E45D8" w:rsidRDefault="00217698" w:rsidP="00DB4D51">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20</w:t>
                  </w:r>
                </w:p>
              </w:tc>
            </w:tr>
            <w:tr w:rsidR="00DB4D51" w:rsidRPr="006403CB" w14:paraId="1CB62D84" w14:textId="77777777" w:rsidTr="00754DCA">
              <w:tc>
                <w:tcPr>
                  <w:tcW w:w="3145" w:type="dxa"/>
                  <w:shd w:val="clear" w:color="auto" w:fill="auto"/>
                </w:tcPr>
                <w:p w14:paraId="19F35769" w14:textId="3F09B469"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Study &amp; analysis of bibliography</w:t>
                  </w:r>
                </w:p>
              </w:tc>
              <w:tc>
                <w:tcPr>
                  <w:tcW w:w="1790" w:type="dxa"/>
                </w:tcPr>
                <w:p w14:paraId="276D071A" w14:textId="78F7DB1F" w:rsidR="00DB4D51" w:rsidRPr="001E45D8" w:rsidRDefault="00217698" w:rsidP="00DB4D51">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22</w:t>
                  </w:r>
                </w:p>
              </w:tc>
            </w:tr>
            <w:tr w:rsidR="00DB4D51" w:rsidRPr="006403CB" w14:paraId="0378692B" w14:textId="77777777" w:rsidTr="00754DCA">
              <w:tc>
                <w:tcPr>
                  <w:tcW w:w="3145" w:type="dxa"/>
                  <w:shd w:val="clear" w:color="auto" w:fill="auto"/>
                </w:tcPr>
                <w:p w14:paraId="13FCD5DB" w14:textId="3697050B"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Interactive teaching</w:t>
                  </w:r>
                </w:p>
              </w:tc>
              <w:tc>
                <w:tcPr>
                  <w:tcW w:w="1790" w:type="dxa"/>
                </w:tcPr>
                <w:p w14:paraId="65A4EF2C" w14:textId="7AA28A46" w:rsidR="00DB4D51" w:rsidRPr="009069AF" w:rsidRDefault="00217698" w:rsidP="00DB4D51">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19</w:t>
                  </w:r>
                </w:p>
              </w:tc>
            </w:tr>
            <w:tr w:rsidR="00DB4D51" w:rsidRPr="006403CB" w14:paraId="4E6C3BC3" w14:textId="77777777" w:rsidTr="00754DCA">
              <w:tc>
                <w:tcPr>
                  <w:tcW w:w="3145" w:type="dxa"/>
                  <w:shd w:val="clear" w:color="auto" w:fill="auto"/>
                </w:tcPr>
                <w:p w14:paraId="33CD69EC" w14:textId="422F17B1"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Project</w:t>
                  </w:r>
                </w:p>
              </w:tc>
              <w:tc>
                <w:tcPr>
                  <w:tcW w:w="1790" w:type="dxa"/>
                </w:tcPr>
                <w:p w14:paraId="6A6561F7" w14:textId="5B79639C" w:rsidR="00DB4D51" w:rsidRPr="00754DCA" w:rsidRDefault="00217698" w:rsidP="00DB4D51">
                  <w:pPr>
                    <w:jc w:val="center"/>
                    <w:rPr>
                      <w:rFonts w:asciiTheme="minorHAnsi" w:hAnsiTheme="minorHAnsi" w:cstheme="minorHAnsi"/>
                      <w:iCs/>
                      <w:color w:val="002060"/>
                      <w:sz w:val="22"/>
                      <w:szCs w:val="22"/>
                      <w:lang w:val="en-GB"/>
                    </w:rPr>
                  </w:pPr>
                  <w:r>
                    <w:rPr>
                      <w:rFonts w:asciiTheme="minorHAnsi" w:hAnsiTheme="minorHAnsi" w:cstheme="minorHAnsi"/>
                      <w:iCs/>
                      <w:color w:val="002060"/>
                      <w:sz w:val="22"/>
                      <w:szCs w:val="22"/>
                    </w:rPr>
                    <w:t>71</w:t>
                  </w:r>
                  <w:r w:rsidR="00DB4D51">
                    <w:rPr>
                      <w:rFonts w:asciiTheme="minorHAnsi" w:hAnsiTheme="minorHAnsi" w:cstheme="minorHAnsi"/>
                      <w:iCs/>
                      <w:color w:val="002060"/>
                      <w:sz w:val="22"/>
                      <w:szCs w:val="22"/>
                      <w:lang w:val="el-GR"/>
                    </w:rPr>
                    <w:t>.5</w:t>
                  </w:r>
                </w:p>
              </w:tc>
            </w:tr>
            <w:tr w:rsidR="00DB4D51" w:rsidRPr="006403CB" w14:paraId="559F5701" w14:textId="77777777" w:rsidTr="00754DCA">
              <w:tc>
                <w:tcPr>
                  <w:tcW w:w="3145" w:type="dxa"/>
                  <w:shd w:val="clear" w:color="auto" w:fill="auto"/>
                </w:tcPr>
                <w:p w14:paraId="5388E3DE" w14:textId="7ACB54BA" w:rsidR="00DB4D51"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Report presenting</w:t>
                  </w:r>
                </w:p>
              </w:tc>
              <w:tc>
                <w:tcPr>
                  <w:tcW w:w="1790" w:type="dxa"/>
                </w:tcPr>
                <w:p w14:paraId="459A9051" w14:textId="2628964E" w:rsidR="00DB4D51" w:rsidRPr="00754DCA" w:rsidRDefault="00217698" w:rsidP="00DB4D51">
                  <w:pPr>
                    <w:jc w:val="cente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6</w:t>
                  </w:r>
                </w:p>
              </w:tc>
            </w:tr>
            <w:tr w:rsidR="00DB4D51" w:rsidRPr="006403CB" w14:paraId="46709A47" w14:textId="77777777" w:rsidTr="00754DCA">
              <w:tc>
                <w:tcPr>
                  <w:tcW w:w="3145" w:type="dxa"/>
                  <w:shd w:val="clear" w:color="auto" w:fill="auto"/>
                </w:tcPr>
                <w:p w14:paraId="293D8B6C" w14:textId="7D02E3D7" w:rsidR="00DB4D51" w:rsidRPr="009069AF" w:rsidRDefault="00DB4D51" w:rsidP="00DB4D51">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lastRenderedPageBreak/>
                    <w:t>Report writing</w:t>
                  </w:r>
                </w:p>
              </w:tc>
              <w:tc>
                <w:tcPr>
                  <w:tcW w:w="1790" w:type="dxa"/>
                </w:tcPr>
                <w:p w14:paraId="391A7112" w14:textId="6C74AAC5" w:rsidR="00DB4D51" w:rsidRPr="00217698" w:rsidRDefault="00DB4D51" w:rsidP="00DB4D51">
                  <w:pPr>
                    <w:jc w:val="center"/>
                    <w:rPr>
                      <w:rFonts w:asciiTheme="minorHAnsi" w:hAnsiTheme="minorHAnsi" w:cstheme="minorHAnsi"/>
                      <w:color w:val="002060"/>
                      <w:sz w:val="22"/>
                      <w:szCs w:val="22"/>
                    </w:rPr>
                  </w:pPr>
                  <w:r>
                    <w:rPr>
                      <w:rFonts w:asciiTheme="minorHAnsi" w:hAnsiTheme="minorHAnsi" w:cstheme="minorHAnsi"/>
                      <w:color w:val="002060"/>
                      <w:sz w:val="22"/>
                      <w:szCs w:val="22"/>
                      <w:lang w:val="el-GR"/>
                    </w:rPr>
                    <w:t>2</w:t>
                  </w:r>
                  <w:r w:rsidR="00217698">
                    <w:rPr>
                      <w:rFonts w:asciiTheme="minorHAnsi" w:hAnsiTheme="minorHAnsi" w:cstheme="minorHAnsi"/>
                      <w:color w:val="002060"/>
                      <w:sz w:val="22"/>
                      <w:szCs w:val="22"/>
                    </w:rPr>
                    <w:t>3</w:t>
                  </w:r>
                </w:p>
              </w:tc>
            </w:tr>
            <w:tr w:rsidR="00DB4D51" w:rsidRPr="006403CB" w14:paraId="4CBAC4ED" w14:textId="77777777" w:rsidTr="00754DCA">
              <w:tc>
                <w:tcPr>
                  <w:tcW w:w="3145" w:type="dxa"/>
                </w:tcPr>
                <w:p w14:paraId="68DB6E5B" w14:textId="77777777" w:rsidR="00DB4D51" w:rsidRPr="009069AF" w:rsidRDefault="00DB4D51" w:rsidP="00DB4D51">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1790" w:type="dxa"/>
                  <w:vAlign w:val="center"/>
                </w:tcPr>
                <w:p w14:paraId="45258DB9" w14:textId="6CA65C0D" w:rsidR="00DB4D51" w:rsidRPr="00754DCA" w:rsidRDefault="00DB4D51" w:rsidP="00DB4D51">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w:t>
                  </w:r>
                  <w:r>
                    <w:rPr>
                      <w:rFonts w:asciiTheme="minorHAnsi" w:hAnsiTheme="minorHAnsi" w:cstheme="minorHAnsi"/>
                      <w:b/>
                      <w:i/>
                      <w:color w:val="002060"/>
                      <w:sz w:val="22"/>
                      <w:szCs w:val="22"/>
                      <w:lang w:val="el-GR"/>
                    </w:rPr>
                    <w:t>87.5</w:t>
                  </w:r>
                </w:p>
              </w:tc>
            </w:tr>
          </w:tbl>
          <w:p w14:paraId="3421A651" w14:textId="77777777" w:rsidR="00CC1EC5" w:rsidRPr="006403CB" w:rsidRDefault="00CC1EC5" w:rsidP="00E30CBA">
            <w:pPr>
              <w:rPr>
                <w:rFonts w:asciiTheme="majorHAnsi" w:hAnsiTheme="majorHAnsi" w:cs="Tahoma"/>
                <w:lang w:val="en-GB"/>
              </w:rPr>
            </w:pPr>
          </w:p>
        </w:tc>
      </w:tr>
      <w:tr w:rsidR="007B4A23" w:rsidRPr="007B4A23" w14:paraId="201632E6" w14:textId="77777777" w:rsidTr="00E30CBA">
        <w:tc>
          <w:tcPr>
            <w:tcW w:w="3306" w:type="dxa"/>
          </w:tcPr>
          <w:p w14:paraId="49CED492" w14:textId="77777777" w:rsidR="00CC1EC5" w:rsidRPr="007B4A23" w:rsidRDefault="00CC1EC5" w:rsidP="00E30CBA">
            <w:pPr>
              <w:jc w:val="right"/>
              <w:rPr>
                <w:rFonts w:asciiTheme="majorHAnsi" w:hAnsiTheme="majorHAnsi" w:cs="Arial"/>
                <w:b/>
                <w:color w:val="002060"/>
                <w:sz w:val="20"/>
                <w:szCs w:val="20"/>
                <w:lang w:val="en-GB"/>
              </w:rPr>
            </w:pPr>
            <w:r w:rsidRPr="007B4A23">
              <w:rPr>
                <w:rFonts w:asciiTheme="majorHAnsi" w:hAnsiTheme="majorHAnsi" w:cs="Arial"/>
                <w:b/>
                <w:color w:val="002060"/>
                <w:sz w:val="20"/>
                <w:szCs w:val="20"/>
                <w:lang w:val="en-GB"/>
              </w:rPr>
              <w:lastRenderedPageBreak/>
              <w:t>STUDENT PERFORMANCE EVALUATION</w:t>
            </w:r>
          </w:p>
          <w:p w14:paraId="1EBDCC71" w14:textId="77777777" w:rsidR="00CC1EC5" w:rsidRPr="007B4A23" w:rsidRDefault="00CC1EC5" w:rsidP="00E30CBA">
            <w:pPr>
              <w:jc w:val="both"/>
              <w:rPr>
                <w:rFonts w:asciiTheme="majorHAnsi" w:hAnsiTheme="majorHAnsi" w:cs="Arial"/>
                <w:i/>
                <w:color w:val="002060"/>
                <w:sz w:val="16"/>
                <w:szCs w:val="16"/>
                <w:lang w:val="en-GB"/>
              </w:rPr>
            </w:pPr>
            <w:r w:rsidRPr="007B4A23">
              <w:rPr>
                <w:rFonts w:asciiTheme="majorHAnsi" w:hAnsiTheme="majorHAnsi" w:cs="Arial"/>
                <w:i/>
                <w:color w:val="002060"/>
                <w:sz w:val="16"/>
                <w:szCs w:val="16"/>
                <w:lang w:val="en-GB"/>
              </w:rPr>
              <w:t>Description of the evaluation procedure</w:t>
            </w:r>
          </w:p>
          <w:p w14:paraId="7258D800" w14:textId="77777777" w:rsidR="00CC1EC5" w:rsidRPr="007B4A23" w:rsidRDefault="00CC1EC5" w:rsidP="00E30CBA">
            <w:pPr>
              <w:jc w:val="both"/>
              <w:rPr>
                <w:rFonts w:asciiTheme="majorHAnsi" w:hAnsiTheme="majorHAnsi" w:cs="Arial"/>
                <w:i/>
                <w:color w:val="002060"/>
                <w:sz w:val="16"/>
                <w:szCs w:val="16"/>
                <w:lang w:val="en-GB"/>
              </w:rPr>
            </w:pPr>
          </w:p>
          <w:p w14:paraId="556366BE" w14:textId="77777777" w:rsidR="00CC1EC5" w:rsidRPr="007B4A23" w:rsidRDefault="00CC1EC5" w:rsidP="00E30CBA">
            <w:pPr>
              <w:jc w:val="both"/>
              <w:rPr>
                <w:rFonts w:asciiTheme="majorHAnsi" w:hAnsiTheme="majorHAnsi" w:cs="Arial"/>
                <w:i/>
                <w:color w:val="002060"/>
                <w:sz w:val="16"/>
                <w:szCs w:val="16"/>
                <w:lang w:val="en-GB"/>
              </w:rPr>
            </w:pPr>
            <w:r w:rsidRPr="007B4A23">
              <w:rPr>
                <w:rFonts w:asciiTheme="majorHAnsi" w:hAnsiTheme="majorHAnsi" w:cs="Arial"/>
                <w:i/>
                <w:color w:val="002060"/>
                <w:sz w:val="16"/>
                <w:szCs w:val="16"/>
                <w:lang w:val="en-GB"/>
              </w:rPr>
              <w:t xml:space="preserve">Language of evaluation, methods of evaluation, summative or conclusive, </w:t>
            </w:r>
            <w:proofErr w:type="gramStart"/>
            <w:r w:rsidRPr="007B4A23">
              <w:rPr>
                <w:rFonts w:asciiTheme="majorHAnsi" w:hAnsiTheme="majorHAnsi" w:cs="Arial"/>
                <w:i/>
                <w:color w:val="002060"/>
                <w:sz w:val="16"/>
                <w:szCs w:val="16"/>
                <w:lang w:val="en-GB"/>
              </w:rPr>
              <w:t>multiple choice</w:t>
            </w:r>
            <w:proofErr w:type="gramEnd"/>
            <w:r w:rsidRPr="007B4A23">
              <w:rPr>
                <w:rFonts w:asciiTheme="majorHAnsi" w:hAnsiTheme="majorHAnsi" w:cs="Arial"/>
                <w:i/>
                <w:color w:val="002060"/>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7B4A23" w:rsidRDefault="00CC1EC5" w:rsidP="00E30CBA">
            <w:pPr>
              <w:jc w:val="both"/>
              <w:rPr>
                <w:rFonts w:asciiTheme="majorHAnsi" w:hAnsiTheme="majorHAnsi" w:cs="Arial"/>
                <w:i/>
                <w:color w:val="002060"/>
                <w:sz w:val="16"/>
                <w:szCs w:val="16"/>
                <w:lang w:val="en-GB"/>
              </w:rPr>
            </w:pPr>
          </w:p>
          <w:p w14:paraId="2567B0EC" w14:textId="77777777" w:rsidR="00CC1EC5" w:rsidRPr="007B4A23" w:rsidRDefault="00CC1EC5" w:rsidP="00E30CBA">
            <w:pPr>
              <w:jc w:val="both"/>
              <w:rPr>
                <w:rFonts w:asciiTheme="majorHAnsi" w:hAnsiTheme="majorHAnsi" w:cs="Arial"/>
                <w:i/>
                <w:color w:val="002060"/>
                <w:sz w:val="16"/>
                <w:szCs w:val="16"/>
                <w:lang w:val="en-GB"/>
              </w:rPr>
            </w:pPr>
            <w:proofErr w:type="gramStart"/>
            <w:r w:rsidRPr="007B4A23">
              <w:rPr>
                <w:rFonts w:asciiTheme="majorHAnsi" w:hAnsiTheme="majorHAnsi" w:cs="Arial"/>
                <w:i/>
                <w:color w:val="002060"/>
                <w:sz w:val="16"/>
                <w:szCs w:val="16"/>
                <w:lang w:val="en-GB"/>
              </w:rPr>
              <w:t>Specifically-defined</w:t>
            </w:r>
            <w:proofErr w:type="gramEnd"/>
            <w:r w:rsidRPr="007B4A23">
              <w:rPr>
                <w:rFonts w:asciiTheme="majorHAnsi" w:hAnsiTheme="majorHAnsi" w:cs="Arial"/>
                <w:i/>
                <w:color w:val="002060"/>
                <w:sz w:val="16"/>
                <w:szCs w:val="16"/>
                <w:lang w:val="en-GB"/>
              </w:rPr>
              <w:t xml:space="preserve"> evaluation criteria are given, and if and where they are accessible to students.</w:t>
            </w:r>
          </w:p>
        </w:tc>
        <w:tc>
          <w:tcPr>
            <w:tcW w:w="5166" w:type="dxa"/>
            <w:tcBorders>
              <w:bottom w:val="single" w:sz="4" w:space="0" w:color="auto"/>
            </w:tcBorders>
          </w:tcPr>
          <w:p w14:paraId="7C8EB78E" w14:textId="77777777" w:rsidR="00CC1EC5" w:rsidRPr="007B4A23" w:rsidRDefault="00747085" w:rsidP="00E30CBA">
            <w:pPr>
              <w:rPr>
                <w:rFonts w:asciiTheme="majorHAnsi" w:hAnsiTheme="majorHAnsi" w:cs="Arial"/>
                <w:color w:val="002060"/>
                <w:lang w:val="en-GB"/>
              </w:rPr>
            </w:pPr>
            <w:r w:rsidRPr="007B4A23">
              <w:rPr>
                <w:rFonts w:asciiTheme="majorHAnsi" w:hAnsiTheme="majorHAnsi" w:cs="Arial"/>
                <w:color w:val="002060"/>
                <w:lang w:val="en-GB"/>
              </w:rPr>
              <w:t>Language of evaluation: Greek &amp; English</w:t>
            </w:r>
          </w:p>
          <w:p w14:paraId="00E1FEC4" w14:textId="21C1E437" w:rsidR="004F7F0E" w:rsidRPr="007B4A23" w:rsidRDefault="004F7F0E" w:rsidP="00E30CBA">
            <w:pPr>
              <w:rPr>
                <w:rFonts w:asciiTheme="majorHAnsi" w:hAnsiTheme="majorHAnsi" w:cs="Arial"/>
                <w:color w:val="002060"/>
                <w:lang w:val="en-GB"/>
              </w:rPr>
            </w:pPr>
            <w:r w:rsidRPr="007B4A23">
              <w:rPr>
                <w:rFonts w:asciiTheme="majorHAnsi" w:hAnsiTheme="majorHAnsi" w:cs="Arial"/>
                <w:color w:val="002060"/>
                <w:lang w:val="en-GB"/>
              </w:rPr>
              <w:t>Method</w:t>
            </w:r>
            <w:r w:rsidR="00331D02" w:rsidRPr="007B4A23">
              <w:rPr>
                <w:rFonts w:asciiTheme="majorHAnsi" w:hAnsiTheme="majorHAnsi" w:cs="Arial"/>
                <w:color w:val="002060"/>
                <w:lang w:val="en-GB"/>
              </w:rPr>
              <w:t>s</w:t>
            </w:r>
            <w:r w:rsidRPr="007B4A23">
              <w:rPr>
                <w:rFonts w:asciiTheme="majorHAnsi" w:hAnsiTheme="majorHAnsi" w:cs="Arial"/>
                <w:color w:val="002060"/>
                <w:lang w:val="en-GB"/>
              </w:rPr>
              <w:t xml:space="preserve"> of evaluation: Research comparative analysis, written work, oral examination, public presentation, final written report</w:t>
            </w:r>
            <w:r w:rsidR="00BD3D82" w:rsidRPr="007B4A23">
              <w:rPr>
                <w:rFonts w:asciiTheme="majorHAnsi" w:hAnsiTheme="majorHAnsi" w:cs="Arial"/>
                <w:color w:val="002060"/>
                <w:lang w:val="en-GB"/>
              </w:rPr>
              <w:t xml:space="preserve"> </w:t>
            </w:r>
          </w:p>
          <w:p w14:paraId="4221A726" w14:textId="097EC868" w:rsidR="004F7F0E" w:rsidRPr="007B4A23" w:rsidRDefault="00BD3D82" w:rsidP="00E30CBA">
            <w:pPr>
              <w:rPr>
                <w:rFonts w:asciiTheme="majorHAnsi" w:hAnsiTheme="majorHAnsi" w:cs="Arial"/>
                <w:color w:val="002060"/>
                <w:lang w:val="en-GB"/>
              </w:rPr>
            </w:pPr>
            <w:r w:rsidRPr="007B4A23">
              <w:rPr>
                <w:rFonts w:asciiTheme="majorHAnsi" w:hAnsiTheme="majorHAnsi" w:cs="Arial"/>
                <w:color w:val="002060"/>
                <w:lang w:val="en-GB"/>
              </w:rPr>
              <w:t>Specific criteria are accessible to students</w:t>
            </w:r>
          </w:p>
        </w:tc>
      </w:tr>
    </w:tbl>
    <w:p w14:paraId="0EAB7015" w14:textId="03ACF7EB" w:rsidR="00CC1EC5" w:rsidRPr="006403CB" w:rsidRDefault="00217698"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SUGGESTED</w:t>
      </w:r>
      <w:r w:rsidR="00CC1EC5" w:rsidRPr="006403CB">
        <w:rPr>
          <w:rFonts w:asciiTheme="majorHAnsi" w:hAnsiTheme="majorHAnsi" w:cs="Arial"/>
          <w:b/>
          <w:color w:val="000000"/>
          <w:sz w:val="22"/>
          <w:szCs w:val="22"/>
          <w:lang w:val="en-GB"/>
        </w:rPr>
        <w:t xml:space="preserve">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0DB7B006"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xml:space="preserve">- </w:t>
            </w:r>
          </w:p>
          <w:p w14:paraId="5AAA739D" w14:textId="77777777" w:rsidR="00120CCF" w:rsidRDefault="00120CCF" w:rsidP="004C2D9C">
            <w:pPr>
              <w:spacing w:after="240"/>
              <w:jc w:val="both"/>
              <w:rPr>
                <w:rFonts w:asciiTheme="minorHAnsi" w:hAnsiTheme="minorHAnsi" w:cstheme="minorHAnsi"/>
                <w:color w:val="002060"/>
              </w:rPr>
            </w:pPr>
            <w:r w:rsidRPr="00BD3D82">
              <w:rPr>
                <w:rFonts w:asciiTheme="minorHAnsi" w:hAnsiTheme="minorHAnsi" w:cstheme="minorHAnsi"/>
                <w:color w:val="002060"/>
              </w:rPr>
              <w:t>https://www.arc-it.net</w:t>
            </w:r>
            <w:r>
              <w:rPr>
                <w:rFonts w:asciiTheme="minorHAnsi" w:hAnsiTheme="minorHAnsi" w:cstheme="minorHAnsi"/>
                <w:color w:val="002060"/>
              </w:rPr>
              <w:t xml:space="preserve"> (2020). Architecture Reference for Cooperative and Intelligent Transportation, ARC-IT 9.0, The National ITS Reference Architecture, U.S. Dept. of Transportation.</w:t>
            </w:r>
          </w:p>
          <w:p w14:paraId="43F94688" w14:textId="77777777" w:rsidR="00693D35" w:rsidRDefault="00D91CFD" w:rsidP="004C2D9C">
            <w:pPr>
              <w:spacing w:after="240"/>
              <w:ind w:right="45"/>
              <w:rPr>
                <w:rFonts w:asciiTheme="minorHAnsi" w:hAnsiTheme="minorHAnsi" w:cstheme="minorHAnsi"/>
                <w:color w:val="002060"/>
                <w:shd w:val="clear" w:color="auto" w:fill="FFFFFF"/>
              </w:rPr>
            </w:pPr>
            <w:hyperlink r:id="rId5" w:tgtFrame="_blank" w:history="1">
              <w:r w:rsidR="00693D35" w:rsidRPr="00727F04">
                <w:rPr>
                  <w:rFonts w:asciiTheme="minorHAnsi" w:hAnsiTheme="minorHAnsi" w:cstheme="minorHAnsi"/>
                  <w:color w:val="002060"/>
                  <w:shd w:val="clear" w:color="auto" w:fill="FFFFFF"/>
                  <w:lang w:eastAsia="el-GR"/>
                </w:rPr>
                <w:t>Abduljabbar</w:t>
              </w:r>
            </w:hyperlink>
            <w:r w:rsidR="00693D35" w:rsidRPr="00727F04">
              <w:rPr>
                <w:rFonts w:asciiTheme="minorHAnsi" w:hAnsiTheme="minorHAnsi" w:cstheme="minorHAnsi"/>
                <w:color w:val="002060"/>
                <w:shd w:val="clear" w:color="auto" w:fill="FFFFFF"/>
                <w:lang w:eastAsia="el-GR"/>
              </w:rPr>
              <w:t xml:space="preserve">, R., </w:t>
            </w:r>
            <w:proofErr w:type="spellStart"/>
            <w:r w:rsidR="00693D35" w:rsidRPr="00727F04">
              <w:rPr>
                <w:rFonts w:asciiTheme="minorHAnsi" w:hAnsiTheme="minorHAnsi" w:cstheme="minorHAnsi"/>
                <w:color w:val="002060"/>
                <w:shd w:val="clear" w:color="auto" w:fill="FFFFFF"/>
                <w:lang w:eastAsia="el-GR"/>
              </w:rPr>
              <w:t>Dia</w:t>
            </w:r>
            <w:proofErr w:type="spellEnd"/>
            <w:r w:rsidR="00693D35" w:rsidRPr="00727F04">
              <w:rPr>
                <w:rFonts w:asciiTheme="minorHAnsi" w:hAnsiTheme="minorHAnsi" w:cstheme="minorHAnsi"/>
                <w:color w:val="002060"/>
                <w:shd w:val="clear" w:color="auto" w:fill="FFFFFF"/>
                <w:lang w:eastAsia="el-GR"/>
              </w:rPr>
              <w:t xml:space="preserve">, H., </w:t>
            </w:r>
            <w:hyperlink r:id="rId6" w:tgtFrame="_blank" w:history="1">
              <w:r w:rsidR="00693D35" w:rsidRPr="00727F04">
                <w:rPr>
                  <w:rFonts w:asciiTheme="minorHAnsi" w:hAnsiTheme="minorHAnsi" w:cstheme="minorHAnsi"/>
                  <w:color w:val="002060"/>
                  <w:shd w:val="clear" w:color="auto" w:fill="FFFFFF"/>
                  <w:lang w:eastAsia="el-GR"/>
                </w:rPr>
                <w:t>Liyanage</w:t>
              </w:r>
            </w:hyperlink>
            <w:r w:rsidR="00693D35" w:rsidRPr="00727F04">
              <w:rPr>
                <w:rFonts w:asciiTheme="minorHAnsi" w:hAnsiTheme="minorHAnsi" w:cstheme="minorHAnsi"/>
                <w:color w:val="002060"/>
                <w:shd w:val="clear" w:color="auto" w:fill="FFFFFF"/>
                <w:lang w:eastAsia="el-GR"/>
              </w:rPr>
              <w:t xml:space="preserve">, S. and </w:t>
            </w:r>
            <w:proofErr w:type="spellStart"/>
            <w:r w:rsidR="00693D35" w:rsidRPr="00727F04">
              <w:rPr>
                <w:rFonts w:asciiTheme="minorHAnsi" w:hAnsiTheme="minorHAnsi" w:cstheme="minorHAnsi"/>
                <w:color w:val="002060"/>
                <w:shd w:val="clear" w:color="auto" w:fill="FFFFFF"/>
                <w:lang w:eastAsia="el-GR"/>
              </w:rPr>
              <w:t>Bagloee</w:t>
            </w:r>
            <w:proofErr w:type="spellEnd"/>
            <w:r w:rsidR="00693D35" w:rsidRPr="00727F04">
              <w:rPr>
                <w:rFonts w:asciiTheme="minorHAnsi" w:hAnsiTheme="minorHAnsi" w:cstheme="minorHAnsi"/>
                <w:color w:val="002060"/>
                <w:shd w:val="clear" w:color="auto" w:fill="FFFFFF"/>
                <w:lang w:eastAsia="el-GR"/>
              </w:rPr>
              <w:t xml:space="preserve">, S. </w:t>
            </w:r>
            <w:r w:rsidR="00693D35">
              <w:rPr>
                <w:rFonts w:asciiTheme="minorHAnsi" w:hAnsiTheme="minorHAnsi" w:cstheme="minorHAnsi"/>
                <w:color w:val="002060"/>
                <w:shd w:val="clear" w:color="auto" w:fill="FFFFFF"/>
                <w:lang w:eastAsia="el-GR"/>
              </w:rPr>
              <w:t xml:space="preserve">(2019). </w:t>
            </w:r>
            <w:r w:rsidR="00693D35" w:rsidRPr="00727F04">
              <w:rPr>
                <w:rFonts w:asciiTheme="minorHAnsi" w:hAnsiTheme="minorHAnsi" w:cstheme="minorHAnsi"/>
                <w:color w:val="002060"/>
                <w:kern w:val="36"/>
                <w:lang w:eastAsia="el-GR"/>
              </w:rPr>
              <w:t xml:space="preserve">Applications of Artificial Intelligence in Transport: An Overview. </w:t>
            </w:r>
            <w:r w:rsidR="00693D35" w:rsidRPr="00727F04">
              <w:rPr>
                <w:rStyle w:val="Emphasis"/>
                <w:rFonts w:asciiTheme="minorHAnsi" w:hAnsiTheme="minorHAnsi" w:cstheme="minorHAnsi"/>
                <w:color w:val="002060"/>
                <w:shd w:val="clear" w:color="auto" w:fill="FFFFFF"/>
              </w:rPr>
              <w:t>Sustainability</w:t>
            </w:r>
            <w:r w:rsidR="00693D35" w:rsidRPr="00727F04">
              <w:rPr>
                <w:rFonts w:asciiTheme="minorHAnsi" w:hAnsiTheme="minorHAnsi" w:cstheme="minorHAnsi"/>
                <w:color w:val="002060"/>
                <w:shd w:val="clear" w:color="auto" w:fill="FFFFFF"/>
              </w:rPr>
              <w:t>, </w:t>
            </w:r>
            <w:r w:rsidR="00693D35" w:rsidRPr="00727F04">
              <w:rPr>
                <w:rStyle w:val="Emphasis"/>
                <w:rFonts w:asciiTheme="minorHAnsi" w:hAnsiTheme="minorHAnsi" w:cstheme="minorHAnsi"/>
                <w:color w:val="002060"/>
                <w:shd w:val="clear" w:color="auto" w:fill="FFFFFF"/>
              </w:rPr>
              <w:t>11</w:t>
            </w:r>
            <w:r w:rsidR="00693D35" w:rsidRPr="00727F04">
              <w:rPr>
                <w:rFonts w:asciiTheme="minorHAnsi" w:hAnsiTheme="minorHAnsi" w:cstheme="minorHAnsi"/>
                <w:color w:val="002060"/>
                <w:shd w:val="clear" w:color="auto" w:fill="FFFFFF"/>
              </w:rPr>
              <w:t>(1),</w:t>
            </w:r>
            <w:r w:rsidR="00693D35">
              <w:rPr>
                <w:rFonts w:asciiTheme="minorHAnsi" w:hAnsiTheme="minorHAnsi" w:cstheme="minorHAnsi"/>
                <w:color w:val="002060"/>
                <w:shd w:val="clear" w:color="auto" w:fill="FFFFFF"/>
              </w:rPr>
              <w:t xml:space="preserve"> </w:t>
            </w:r>
            <w:r w:rsidR="00693D35" w:rsidRPr="00727F04">
              <w:rPr>
                <w:rFonts w:asciiTheme="minorHAnsi" w:hAnsiTheme="minorHAnsi" w:cstheme="minorHAnsi"/>
                <w:color w:val="002060"/>
                <w:shd w:val="clear" w:color="auto" w:fill="FFFFFF"/>
              </w:rPr>
              <w:t>189</w:t>
            </w:r>
            <w:r w:rsidR="00693D35">
              <w:rPr>
                <w:rFonts w:asciiTheme="minorHAnsi" w:hAnsiTheme="minorHAnsi" w:cstheme="minorHAnsi"/>
                <w:color w:val="002060"/>
                <w:shd w:val="clear" w:color="auto" w:fill="FFFFFF"/>
              </w:rPr>
              <w:t xml:space="preserve">, January, </w:t>
            </w:r>
            <w:hyperlink r:id="rId7" w:history="1">
              <w:r w:rsidR="00693D35" w:rsidRPr="00524AD4">
                <w:rPr>
                  <w:rStyle w:val="Hyperlink"/>
                  <w:rFonts w:asciiTheme="minorHAnsi" w:hAnsiTheme="minorHAnsi" w:cstheme="minorHAnsi"/>
                  <w:shd w:val="clear" w:color="auto" w:fill="FFFFFF"/>
                </w:rPr>
                <w:t>https://doi.org/10.3390/su11010189</w:t>
              </w:r>
            </w:hyperlink>
            <w:r w:rsidR="00693D35">
              <w:rPr>
                <w:rFonts w:asciiTheme="minorHAnsi" w:hAnsiTheme="minorHAnsi" w:cstheme="minorHAnsi"/>
                <w:color w:val="002060"/>
                <w:shd w:val="clear" w:color="auto" w:fill="FFFFFF"/>
              </w:rPr>
              <w:t>.</w:t>
            </w:r>
          </w:p>
          <w:p w14:paraId="112B2014" w14:textId="77777777" w:rsidR="00693D35" w:rsidRDefault="00693D35" w:rsidP="004C2D9C">
            <w:pPr>
              <w:spacing w:after="240"/>
              <w:jc w:val="both"/>
              <w:rPr>
                <w:rFonts w:asciiTheme="minorHAnsi" w:hAnsiTheme="minorHAnsi" w:cstheme="minorHAnsi"/>
                <w:color w:val="002060"/>
              </w:rPr>
            </w:pPr>
            <w:r w:rsidRPr="00464256">
              <w:rPr>
                <w:rFonts w:asciiTheme="minorHAnsi" w:hAnsiTheme="minorHAnsi" w:cstheme="minorHAnsi"/>
                <w:color w:val="002060"/>
              </w:rPr>
              <w:t>Chu, </w:t>
            </w:r>
            <w:r>
              <w:rPr>
                <w:rFonts w:asciiTheme="minorHAnsi" w:hAnsiTheme="minorHAnsi" w:cstheme="minorHAnsi"/>
                <w:color w:val="002060"/>
              </w:rPr>
              <w:t xml:space="preserve">K., </w:t>
            </w:r>
            <w:r w:rsidRPr="00464256">
              <w:rPr>
                <w:rStyle w:val="HTMLTypewriter"/>
                <w:rFonts w:asciiTheme="minorHAnsi" w:hAnsiTheme="minorHAnsi" w:cstheme="minorHAnsi"/>
                <w:color w:val="002060"/>
                <w:sz w:val="24"/>
                <w:szCs w:val="24"/>
              </w:rPr>
              <w:t>Lam</w:t>
            </w:r>
            <w:r w:rsidRPr="00464256">
              <w:rPr>
                <w:rFonts w:asciiTheme="minorHAnsi" w:hAnsiTheme="minorHAnsi" w:cstheme="minorHAnsi"/>
                <w:color w:val="002060"/>
              </w:rPr>
              <w:t xml:space="preserve">, </w:t>
            </w:r>
            <w:r>
              <w:rPr>
                <w:rFonts w:asciiTheme="minorHAnsi" w:hAnsiTheme="minorHAnsi" w:cstheme="minorHAnsi"/>
                <w:color w:val="002060"/>
              </w:rPr>
              <w:t xml:space="preserve">A., </w:t>
            </w:r>
            <w:r w:rsidRPr="00464256">
              <w:rPr>
                <w:rFonts w:asciiTheme="minorHAnsi" w:hAnsiTheme="minorHAnsi" w:cstheme="minorHAnsi"/>
                <w:color w:val="002060"/>
              </w:rPr>
              <w:t>and Li,</w:t>
            </w:r>
            <w:r>
              <w:rPr>
                <w:rFonts w:asciiTheme="minorHAnsi" w:hAnsiTheme="minorHAnsi" w:cstheme="minorHAnsi"/>
                <w:color w:val="002060"/>
              </w:rPr>
              <w:t xml:space="preserve"> V. (2021).</w:t>
            </w:r>
            <w:r w:rsidRPr="00464256">
              <w:rPr>
                <w:rFonts w:asciiTheme="minorHAnsi" w:hAnsiTheme="minorHAnsi" w:cstheme="minorHAnsi"/>
                <w:color w:val="002060"/>
              </w:rPr>
              <w:t xml:space="preserve"> “Traffic Signal Control Using End-to-End Off-policy Deep Reinforcement Learning,” </w:t>
            </w:r>
            <w:r w:rsidRPr="00464256">
              <w:rPr>
                <w:rFonts w:asciiTheme="minorHAnsi" w:hAnsiTheme="minorHAnsi" w:cstheme="minorHAnsi"/>
                <w:i/>
                <w:iCs/>
                <w:color w:val="002060"/>
              </w:rPr>
              <w:t>IEEE Transactions on Intelligent Transport Systems</w:t>
            </w:r>
            <w:r w:rsidRPr="00464256">
              <w:rPr>
                <w:rFonts w:asciiTheme="minorHAnsi" w:hAnsiTheme="minorHAnsi" w:cstheme="minorHAnsi"/>
                <w:color w:val="002060"/>
              </w:rPr>
              <w:t>.</w:t>
            </w:r>
          </w:p>
          <w:p w14:paraId="2E2AD6AF" w14:textId="03633D16" w:rsidR="00C70312" w:rsidRDefault="00C70312" w:rsidP="004C2D9C">
            <w:pPr>
              <w:spacing w:after="240"/>
              <w:jc w:val="both"/>
              <w:rPr>
                <w:rFonts w:asciiTheme="minorHAnsi" w:eastAsia="Calibri" w:hAnsiTheme="minorHAnsi" w:cstheme="minorHAnsi"/>
                <w:color w:val="002060"/>
              </w:rPr>
            </w:pPr>
            <w:r>
              <w:rPr>
                <w:rFonts w:asciiTheme="minorHAnsi" w:eastAsia="Calibri" w:hAnsiTheme="minorHAnsi" w:cstheme="minorHAnsi"/>
                <w:color w:val="002060"/>
              </w:rPr>
              <w:t>Orne, D. and Sussman, J. (1990). Intelligent Vehicle Highway Systems: Quantification of Benefits. Mobility 2000, College Station, Texas.</w:t>
            </w:r>
          </w:p>
          <w:p w14:paraId="623F9F1F" w14:textId="77777777" w:rsidR="002A6B43" w:rsidRDefault="002A6B43" w:rsidP="004C2D9C">
            <w:pPr>
              <w:spacing w:after="240"/>
              <w:jc w:val="both"/>
              <w:rPr>
                <w:rFonts w:asciiTheme="minorHAnsi" w:eastAsia="Calibri" w:hAnsiTheme="minorHAnsi" w:cstheme="minorHAnsi"/>
                <w:color w:val="002060"/>
              </w:rPr>
            </w:pPr>
            <w:r>
              <w:rPr>
                <w:rFonts w:asciiTheme="minorHAnsi" w:eastAsia="Calibri" w:hAnsiTheme="minorHAnsi" w:cstheme="minorHAnsi"/>
                <w:color w:val="002060"/>
              </w:rPr>
              <w:t>Saxton, L. (1993). Mobility 2000 and the roots of IVHS.</w:t>
            </w:r>
          </w:p>
          <w:p w14:paraId="272918E1" w14:textId="77757521" w:rsidR="002A6B43" w:rsidRDefault="002A6B43" w:rsidP="004C2D9C">
            <w:pPr>
              <w:tabs>
                <w:tab w:val="left" w:pos="-720"/>
              </w:tabs>
              <w:spacing w:after="240"/>
              <w:rPr>
                <w:rFonts w:asciiTheme="minorHAnsi" w:hAnsiTheme="minorHAnsi" w:cstheme="minorHAnsi"/>
                <w:color w:val="002060"/>
              </w:rPr>
            </w:pPr>
            <w:r w:rsidRPr="002A6B43">
              <w:rPr>
                <w:rFonts w:asciiTheme="minorHAnsi" w:hAnsiTheme="minorHAnsi" w:cstheme="minorHAnsi"/>
                <w:color w:val="002060"/>
              </w:rPr>
              <w:t>Stephanedes, Y.J. (2005).  Intelligent Transportation Systems.  Chapter 86, The Engineering Handbook, 2</w:t>
            </w:r>
            <w:r w:rsidRPr="002A6B43">
              <w:rPr>
                <w:rFonts w:asciiTheme="minorHAnsi" w:hAnsiTheme="minorHAnsi" w:cstheme="minorHAnsi"/>
                <w:color w:val="002060"/>
                <w:vertAlign w:val="superscript"/>
              </w:rPr>
              <w:t>nd</w:t>
            </w:r>
            <w:r w:rsidRPr="002A6B43">
              <w:rPr>
                <w:rFonts w:asciiTheme="minorHAnsi" w:hAnsiTheme="minorHAnsi" w:cstheme="minorHAnsi"/>
                <w:color w:val="002060"/>
              </w:rPr>
              <w:t xml:space="preserve"> Edition, Ed. R. C. Dorf</w:t>
            </w:r>
            <w:r>
              <w:rPr>
                <w:rFonts w:asciiTheme="minorHAnsi" w:hAnsiTheme="minorHAnsi" w:cstheme="minorHAnsi"/>
                <w:color w:val="002060"/>
              </w:rPr>
              <w:t xml:space="preserve">, </w:t>
            </w:r>
            <w:r w:rsidRPr="002A6B43">
              <w:rPr>
                <w:rFonts w:asciiTheme="minorHAnsi" w:hAnsiTheme="minorHAnsi" w:cstheme="minorHAnsi"/>
                <w:color w:val="002060"/>
              </w:rPr>
              <w:t>CRC Press, Boca Raton, Florida</w:t>
            </w:r>
            <w:r>
              <w:rPr>
                <w:rFonts w:asciiTheme="minorHAnsi" w:hAnsiTheme="minorHAnsi" w:cstheme="minorHAnsi"/>
                <w:color w:val="002060"/>
              </w:rPr>
              <w:t>,</w:t>
            </w:r>
            <w:r w:rsidRPr="002A6B43">
              <w:rPr>
                <w:rFonts w:asciiTheme="minorHAnsi" w:hAnsiTheme="minorHAnsi" w:cstheme="minorHAnsi"/>
                <w:color w:val="002060"/>
              </w:rPr>
              <w:t xml:space="preserve"> ISBN 0-8493-1586-7,</w:t>
            </w:r>
          </w:p>
          <w:p w14:paraId="43BB9E46" w14:textId="7E9EA428" w:rsidR="002A6B43" w:rsidRDefault="002A6B43" w:rsidP="004C2D9C">
            <w:pPr>
              <w:spacing w:after="240"/>
              <w:jc w:val="both"/>
              <w:rPr>
                <w:rFonts w:asciiTheme="minorHAnsi" w:eastAsia="Calibri" w:hAnsiTheme="minorHAnsi" w:cstheme="minorHAnsi"/>
                <w:color w:val="002060"/>
              </w:rPr>
            </w:pPr>
            <w:r>
              <w:rPr>
                <w:rFonts w:asciiTheme="minorHAnsi" w:eastAsia="Calibri" w:hAnsiTheme="minorHAnsi" w:cstheme="minorHAnsi"/>
                <w:color w:val="002060"/>
              </w:rPr>
              <w:t>Texas Transportation Institute (1990). Mobility 2000 Workshop on Intelligent Vehicle/ Highway Systems, March 19-21, Dallas, Texas. College Station, Texas.</w:t>
            </w:r>
          </w:p>
          <w:p w14:paraId="4346763F" w14:textId="114C9FDE" w:rsidR="00CC2003" w:rsidRDefault="00CC2003" w:rsidP="004C2D9C">
            <w:pPr>
              <w:spacing w:after="240"/>
              <w:jc w:val="both"/>
              <w:rPr>
                <w:rFonts w:asciiTheme="minorHAnsi" w:hAnsiTheme="minorHAnsi" w:cstheme="minorHAnsi"/>
                <w:color w:val="002060"/>
              </w:rPr>
            </w:pPr>
            <w:r>
              <w:rPr>
                <w:rFonts w:asciiTheme="minorHAnsi" w:hAnsiTheme="minorHAnsi" w:cstheme="minorHAnsi"/>
                <w:color w:val="002060"/>
              </w:rPr>
              <w:t xml:space="preserve">TRB (2007). Artificial Intelligence in Transportation: Information for Application. Transportation Research Circular, E-C113, </w:t>
            </w:r>
            <w:proofErr w:type="spellStart"/>
            <w:r w:rsidR="007B4A23" w:rsidRPr="007B4A23">
              <w:rPr>
                <w:rFonts w:asciiTheme="minorHAnsi" w:hAnsiTheme="minorHAnsi" w:cstheme="minorHAnsi"/>
                <w:color w:val="002060"/>
              </w:rPr>
              <w:t>Artifical</w:t>
            </w:r>
            <w:proofErr w:type="spellEnd"/>
            <w:r w:rsidR="007B4A23" w:rsidRPr="007B4A23">
              <w:rPr>
                <w:rFonts w:asciiTheme="minorHAnsi" w:hAnsiTheme="minorHAnsi" w:cstheme="minorHAnsi"/>
                <w:color w:val="002060"/>
              </w:rPr>
              <w:t xml:space="preserve"> Intelligence and Advanced Computing Applications Committee,</w:t>
            </w:r>
            <w:r w:rsidR="007B4A23" w:rsidRPr="007B4A23">
              <w:rPr>
                <w:color w:val="002060"/>
              </w:rPr>
              <w:t xml:space="preserve"> </w:t>
            </w:r>
            <w:r>
              <w:rPr>
                <w:rFonts w:asciiTheme="minorHAnsi" w:hAnsiTheme="minorHAnsi" w:cstheme="minorHAnsi"/>
                <w:color w:val="002060"/>
              </w:rPr>
              <w:t>Transportation Research Board, Wash. DC.</w:t>
            </w:r>
            <w:r w:rsidR="007B4A23">
              <w:rPr>
                <w:rFonts w:asciiTheme="minorHAnsi" w:hAnsiTheme="minorHAnsi" w:cstheme="minorHAnsi"/>
                <w:color w:val="002060"/>
              </w:rPr>
              <w:t xml:space="preserve">, January, </w:t>
            </w:r>
            <w:r w:rsidR="007B4A23" w:rsidRPr="007B4A23">
              <w:rPr>
                <w:rFonts w:asciiTheme="minorHAnsi" w:hAnsiTheme="minorHAnsi" w:cstheme="minorHAnsi"/>
                <w:color w:val="002060"/>
              </w:rPr>
              <w:t>ISSN 0097-8515.</w:t>
            </w:r>
          </w:p>
          <w:p w14:paraId="3012C682" w14:textId="1131F10D" w:rsidR="00CC1EC5" w:rsidRPr="00120CCF" w:rsidRDefault="00CC1EC5" w:rsidP="00120CCF">
            <w:pPr>
              <w:pStyle w:val="NormalWeb"/>
              <w:spacing w:before="0" w:beforeAutospacing="0" w:after="0" w:afterAutospacing="0"/>
              <w:rPr>
                <w:rFonts w:asciiTheme="minorHAnsi" w:hAnsiTheme="minorHAnsi" w:cstheme="minorHAnsi"/>
                <w:color w:val="002060"/>
              </w:rPr>
            </w:pP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25E"/>
    <w:multiLevelType w:val="multilevel"/>
    <w:tmpl w:val="529E0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A554255"/>
    <w:multiLevelType w:val="multilevel"/>
    <w:tmpl w:val="D23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7536A"/>
    <w:multiLevelType w:val="hybridMultilevel"/>
    <w:tmpl w:val="849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1246E"/>
    <w:multiLevelType w:val="hybridMultilevel"/>
    <w:tmpl w:val="9C88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3485BA5"/>
    <w:multiLevelType w:val="multilevel"/>
    <w:tmpl w:val="275A3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53D92"/>
    <w:multiLevelType w:val="multilevel"/>
    <w:tmpl w:val="8B0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5"/>
  </w:num>
  <w:num w:numId="5">
    <w:abstractNumId w:val="7"/>
  </w:num>
  <w:num w:numId="6">
    <w:abstractNumId w:val="4"/>
  </w:num>
  <w:num w:numId="7">
    <w:abstractNumId w:val="3"/>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C5"/>
    <w:rsid w:val="000223E6"/>
    <w:rsid w:val="00053242"/>
    <w:rsid w:val="000639FA"/>
    <w:rsid w:val="000678A9"/>
    <w:rsid w:val="00072F35"/>
    <w:rsid w:val="00074AEA"/>
    <w:rsid w:val="00080F5F"/>
    <w:rsid w:val="000A2E6E"/>
    <w:rsid w:val="000B0F77"/>
    <w:rsid w:val="001123DF"/>
    <w:rsid w:val="00120CCF"/>
    <w:rsid w:val="00191430"/>
    <w:rsid w:val="001A7AFC"/>
    <w:rsid w:val="001B759A"/>
    <w:rsid w:val="001C091C"/>
    <w:rsid w:val="001E45D8"/>
    <w:rsid w:val="001F2432"/>
    <w:rsid w:val="00217698"/>
    <w:rsid w:val="00293D6C"/>
    <w:rsid w:val="002A6B43"/>
    <w:rsid w:val="002F4B43"/>
    <w:rsid w:val="00331D02"/>
    <w:rsid w:val="00390358"/>
    <w:rsid w:val="00393365"/>
    <w:rsid w:val="003C425D"/>
    <w:rsid w:val="003F0D3D"/>
    <w:rsid w:val="0041372E"/>
    <w:rsid w:val="004156AD"/>
    <w:rsid w:val="00446A11"/>
    <w:rsid w:val="00456683"/>
    <w:rsid w:val="00460F4A"/>
    <w:rsid w:val="00464256"/>
    <w:rsid w:val="004B2792"/>
    <w:rsid w:val="004C2D9C"/>
    <w:rsid w:val="004D2394"/>
    <w:rsid w:val="004F0EFA"/>
    <w:rsid w:val="004F7F0E"/>
    <w:rsid w:val="00632713"/>
    <w:rsid w:val="00654469"/>
    <w:rsid w:val="006568DC"/>
    <w:rsid w:val="0068356A"/>
    <w:rsid w:val="00693D35"/>
    <w:rsid w:val="006A5903"/>
    <w:rsid w:val="00722A10"/>
    <w:rsid w:val="00727F04"/>
    <w:rsid w:val="00731A9C"/>
    <w:rsid w:val="00747085"/>
    <w:rsid w:val="00754DCA"/>
    <w:rsid w:val="00774B3D"/>
    <w:rsid w:val="007B4A23"/>
    <w:rsid w:val="007F6A29"/>
    <w:rsid w:val="00825FC2"/>
    <w:rsid w:val="00827804"/>
    <w:rsid w:val="008865E5"/>
    <w:rsid w:val="008A4B42"/>
    <w:rsid w:val="009069AF"/>
    <w:rsid w:val="00950C2D"/>
    <w:rsid w:val="0095585E"/>
    <w:rsid w:val="009E1BC8"/>
    <w:rsid w:val="009E7F8D"/>
    <w:rsid w:val="00A74ABD"/>
    <w:rsid w:val="00A76153"/>
    <w:rsid w:val="00A846A0"/>
    <w:rsid w:val="00A92926"/>
    <w:rsid w:val="00AB57F7"/>
    <w:rsid w:val="00B1741C"/>
    <w:rsid w:val="00B22020"/>
    <w:rsid w:val="00B6437D"/>
    <w:rsid w:val="00BD3D82"/>
    <w:rsid w:val="00C36535"/>
    <w:rsid w:val="00C37436"/>
    <w:rsid w:val="00C70312"/>
    <w:rsid w:val="00C832A4"/>
    <w:rsid w:val="00CA5275"/>
    <w:rsid w:val="00CC1638"/>
    <w:rsid w:val="00CC1EC5"/>
    <w:rsid w:val="00CC2003"/>
    <w:rsid w:val="00CF41F3"/>
    <w:rsid w:val="00CF639E"/>
    <w:rsid w:val="00D47B59"/>
    <w:rsid w:val="00D91CFD"/>
    <w:rsid w:val="00DB4D51"/>
    <w:rsid w:val="00DE35D3"/>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27F04"/>
    <w:pPr>
      <w:spacing w:before="100" w:beforeAutospacing="1" w:after="100" w:afterAutospacing="1"/>
      <w:outlineLvl w:val="0"/>
    </w:pPr>
    <w:rPr>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styleId="NormalWeb">
    <w:name w:val="Normal (Web)"/>
    <w:basedOn w:val="Normal"/>
    <w:uiPriority w:val="99"/>
    <w:unhideWhenUsed/>
    <w:rsid w:val="00A846A0"/>
    <w:pPr>
      <w:spacing w:before="100" w:beforeAutospacing="1" w:after="100" w:afterAutospacing="1"/>
    </w:pPr>
  </w:style>
  <w:style w:type="character" w:customStyle="1" w:styleId="Heading1Char">
    <w:name w:val="Heading 1 Char"/>
    <w:basedOn w:val="DefaultParagraphFont"/>
    <w:link w:val="Heading1"/>
    <w:uiPriority w:val="9"/>
    <w:rsid w:val="00727F04"/>
    <w:rPr>
      <w:rFonts w:ascii="Times New Roman" w:eastAsia="Times New Roman" w:hAnsi="Times New Roman" w:cs="Times New Roman"/>
      <w:b/>
      <w:bCs/>
      <w:kern w:val="36"/>
      <w:sz w:val="48"/>
      <w:szCs w:val="48"/>
      <w:lang w:eastAsia="el-GR"/>
    </w:rPr>
  </w:style>
  <w:style w:type="character" w:customStyle="1" w:styleId="inlineblock">
    <w:name w:val="inlineblock"/>
    <w:basedOn w:val="DefaultParagraphFont"/>
    <w:rsid w:val="00727F04"/>
  </w:style>
  <w:style w:type="character" w:customStyle="1" w:styleId="sciprofiles-linkname">
    <w:name w:val="sciprofiles-link__name"/>
    <w:basedOn w:val="DefaultParagraphFont"/>
    <w:rsid w:val="00727F04"/>
  </w:style>
  <w:style w:type="character" w:styleId="Emphasis">
    <w:name w:val="Emphasis"/>
    <w:basedOn w:val="DefaultParagraphFont"/>
    <w:uiPriority w:val="20"/>
    <w:qFormat/>
    <w:rsid w:val="00727F04"/>
    <w:rPr>
      <w:i/>
      <w:iCs/>
    </w:rPr>
  </w:style>
  <w:style w:type="character" w:styleId="Hyperlink">
    <w:name w:val="Hyperlink"/>
    <w:basedOn w:val="DefaultParagraphFont"/>
    <w:uiPriority w:val="99"/>
    <w:unhideWhenUsed/>
    <w:rsid w:val="00727F04"/>
    <w:rPr>
      <w:color w:val="0000FF"/>
      <w:u w:val="single"/>
    </w:rPr>
  </w:style>
  <w:style w:type="character" w:styleId="UnresolvedMention">
    <w:name w:val="Unresolved Mention"/>
    <w:basedOn w:val="DefaultParagraphFont"/>
    <w:uiPriority w:val="99"/>
    <w:semiHidden/>
    <w:unhideWhenUsed/>
    <w:rsid w:val="00727F04"/>
    <w:rPr>
      <w:color w:val="605E5C"/>
      <w:shd w:val="clear" w:color="auto" w:fill="E1DFDD"/>
    </w:rPr>
  </w:style>
  <w:style w:type="paragraph" w:customStyle="1" w:styleId="nova-legacy-e-listitem">
    <w:name w:val="nova-legacy-e-list__item"/>
    <w:basedOn w:val="Normal"/>
    <w:rsid w:val="00CF41F3"/>
    <w:pPr>
      <w:spacing w:before="100" w:beforeAutospacing="1" w:after="100" w:afterAutospacing="1"/>
    </w:pPr>
    <w:rPr>
      <w:lang w:val="el-GR" w:eastAsia="el-GR"/>
    </w:rPr>
  </w:style>
  <w:style w:type="character" w:styleId="HTMLTypewriter">
    <w:name w:val="HTML Typewriter"/>
    <w:basedOn w:val="DefaultParagraphFont"/>
    <w:uiPriority w:val="99"/>
    <w:semiHidden/>
    <w:unhideWhenUsed/>
    <w:rsid w:val="004642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4094">
      <w:bodyDiv w:val="1"/>
      <w:marLeft w:val="0"/>
      <w:marRight w:val="0"/>
      <w:marTop w:val="0"/>
      <w:marBottom w:val="0"/>
      <w:divBdr>
        <w:top w:val="none" w:sz="0" w:space="0" w:color="auto"/>
        <w:left w:val="none" w:sz="0" w:space="0" w:color="auto"/>
        <w:bottom w:val="none" w:sz="0" w:space="0" w:color="auto"/>
        <w:right w:val="none" w:sz="0" w:space="0" w:color="auto"/>
      </w:divBdr>
    </w:div>
    <w:div w:id="1356232578">
      <w:bodyDiv w:val="1"/>
      <w:marLeft w:val="0"/>
      <w:marRight w:val="0"/>
      <w:marTop w:val="0"/>
      <w:marBottom w:val="0"/>
      <w:divBdr>
        <w:top w:val="none" w:sz="0" w:space="0" w:color="auto"/>
        <w:left w:val="none" w:sz="0" w:space="0" w:color="auto"/>
        <w:bottom w:val="none" w:sz="0" w:space="0" w:color="auto"/>
        <w:right w:val="none" w:sz="0" w:space="0" w:color="auto"/>
      </w:divBdr>
      <w:divsChild>
        <w:div w:id="165638568">
          <w:marLeft w:val="0"/>
          <w:marRight w:val="0"/>
          <w:marTop w:val="0"/>
          <w:marBottom w:val="0"/>
          <w:divBdr>
            <w:top w:val="none" w:sz="0" w:space="0" w:color="auto"/>
            <w:left w:val="none" w:sz="0" w:space="0" w:color="auto"/>
            <w:bottom w:val="none" w:sz="0" w:space="0" w:color="auto"/>
            <w:right w:val="none" w:sz="0" w:space="0" w:color="auto"/>
          </w:divBdr>
        </w:div>
        <w:div w:id="1376545921">
          <w:marLeft w:val="0"/>
          <w:marRight w:val="0"/>
          <w:marTop w:val="0"/>
          <w:marBottom w:val="0"/>
          <w:divBdr>
            <w:top w:val="none" w:sz="0" w:space="0" w:color="auto"/>
            <w:left w:val="none" w:sz="0" w:space="0" w:color="auto"/>
            <w:bottom w:val="none" w:sz="0" w:space="0" w:color="auto"/>
            <w:right w:val="none" w:sz="0" w:space="0" w:color="auto"/>
          </w:divBdr>
        </w:div>
        <w:div w:id="1253389465">
          <w:marLeft w:val="0"/>
          <w:marRight w:val="0"/>
          <w:marTop w:val="0"/>
          <w:marBottom w:val="0"/>
          <w:divBdr>
            <w:top w:val="none" w:sz="0" w:space="0" w:color="auto"/>
            <w:left w:val="none" w:sz="0" w:space="0" w:color="auto"/>
            <w:bottom w:val="none" w:sz="0" w:space="0" w:color="auto"/>
            <w:right w:val="none" w:sz="0" w:space="0" w:color="auto"/>
          </w:divBdr>
        </w:div>
        <w:div w:id="2077513633">
          <w:marLeft w:val="0"/>
          <w:marRight w:val="0"/>
          <w:marTop w:val="0"/>
          <w:marBottom w:val="0"/>
          <w:divBdr>
            <w:top w:val="none" w:sz="0" w:space="0" w:color="auto"/>
            <w:left w:val="none" w:sz="0" w:space="0" w:color="auto"/>
            <w:bottom w:val="none" w:sz="0" w:space="0" w:color="auto"/>
            <w:right w:val="none" w:sz="0" w:space="0" w:color="auto"/>
          </w:divBdr>
        </w:div>
      </w:divsChild>
    </w:div>
    <w:div w:id="1437872818">
      <w:bodyDiv w:val="1"/>
      <w:marLeft w:val="0"/>
      <w:marRight w:val="0"/>
      <w:marTop w:val="0"/>
      <w:marBottom w:val="0"/>
      <w:divBdr>
        <w:top w:val="none" w:sz="0" w:space="0" w:color="auto"/>
        <w:left w:val="none" w:sz="0" w:space="0" w:color="auto"/>
        <w:bottom w:val="none" w:sz="0" w:space="0" w:color="auto"/>
        <w:right w:val="none" w:sz="0" w:space="0" w:color="auto"/>
      </w:divBdr>
    </w:div>
    <w:div w:id="1570919491">
      <w:bodyDiv w:val="1"/>
      <w:marLeft w:val="0"/>
      <w:marRight w:val="0"/>
      <w:marTop w:val="0"/>
      <w:marBottom w:val="0"/>
      <w:divBdr>
        <w:top w:val="none" w:sz="0" w:space="0" w:color="auto"/>
        <w:left w:val="none" w:sz="0" w:space="0" w:color="auto"/>
        <w:bottom w:val="none" w:sz="0" w:space="0" w:color="auto"/>
        <w:right w:val="none" w:sz="0" w:space="0" w:color="auto"/>
      </w:divBdr>
    </w:div>
    <w:div w:id="20084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1010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profiles.com/profile/552772" TargetMode="External"/><Relationship Id="rId5" Type="http://schemas.openxmlformats.org/officeDocument/2006/relationships/hyperlink" Target="https://sciprofiles.com/profile/5123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1104</Words>
  <Characters>5964</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Yorgos Stephanedes</cp:lastModifiedBy>
  <cp:revision>19</cp:revision>
  <dcterms:created xsi:type="dcterms:W3CDTF">2021-10-21T21:19:00Z</dcterms:created>
  <dcterms:modified xsi:type="dcterms:W3CDTF">2021-10-29T13:55:00Z</dcterms:modified>
  <cp:category/>
</cp:coreProperties>
</file>