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bookmarkStart w:id="0" w:name="_GoBack"/>
      <w:bookmarkEnd w:id="0"/>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4"/>
        <w:gridCol w:w="1609"/>
        <w:gridCol w:w="1175"/>
        <w:gridCol w:w="1160"/>
        <w:gridCol w:w="299"/>
        <w:gridCol w:w="1338"/>
      </w:tblGrid>
      <w:tr w:rsidR="00CC1EC5" w:rsidRPr="006403CB" w14:paraId="4F6CD287" w14:textId="77777777" w:rsidTr="00944935">
        <w:tc>
          <w:tcPr>
            <w:tcW w:w="2874"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581"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944935">
        <w:tc>
          <w:tcPr>
            <w:tcW w:w="2874"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581"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944935">
        <w:tc>
          <w:tcPr>
            <w:tcW w:w="2874"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581"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944935">
        <w:tc>
          <w:tcPr>
            <w:tcW w:w="2874"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581"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944935">
        <w:tc>
          <w:tcPr>
            <w:tcW w:w="2874"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581" w:type="dxa"/>
            <w:gridSpan w:val="5"/>
          </w:tcPr>
          <w:p w14:paraId="3E557661" w14:textId="2B2951FA"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GRADUATE</w:t>
            </w:r>
            <w:r w:rsidR="000223E6">
              <w:rPr>
                <w:rFonts w:asciiTheme="minorHAnsi" w:hAnsiTheme="minorHAnsi" w:cstheme="minorHAnsi"/>
                <w:color w:val="002060"/>
                <w:sz w:val="22"/>
                <w:szCs w:val="22"/>
                <w:lang w:val="en-GB"/>
              </w:rPr>
              <w:t xml:space="preserve"> PROGRAM</w:t>
            </w:r>
          </w:p>
        </w:tc>
      </w:tr>
      <w:tr w:rsidR="00CC1EC5" w:rsidRPr="006403CB" w14:paraId="628EF9A6" w14:textId="77777777" w:rsidTr="00944935">
        <w:tc>
          <w:tcPr>
            <w:tcW w:w="2874"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609" w:type="dxa"/>
          </w:tcPr>
          <w:p w14:paraId="4EDA2899" w14:textId="36857BB0" w:rsidR="00CC1EC5" w:rsidRPr="00944935" w:rsidRDefault="00944935" w:rsidP="00456683">
            <w:pPr>
              <w:rPr>
                <w:rFonts w:asciiTheme="minorHAnsi" w:hAnsiTheme="minorHAnsi" w:cstheme="minorHAnsi"/>
                <w:sz w:val="22"/>
                <w:szCs w:val="22"/>
              </w:rPr>
            </w:pPr>
            <w:r w:rsidRPr="00944935">
              <w:rPr>
                <w:rFonts w:asciiTheme="minorHAnsi" w:hAnsiTheme="minorHAnsi" w:cstheme="minorHAnsi"/>
                <w:b/>
                <w:sz w:val="22"/>
                <w:szCs w:val="22"/>
              </w:rPr>
              <w:t>GPOL_C_16014</w:t>
            </w:r>
          </w:p>
        </w:tc>
        <w:tc>
          <w:tcPr>
            <w:tcW w:w="233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637" w:type="dxa"/>
            <w:gridSpan w:val="2"/>
          </w:tcPr>
          <w:p w14:paraId="15EDE5A0" w14:textId="6CB4A498" w:rsidR="00CC1EC5" w:rsidRPr="00632713" w:rsidRDefault="00205BC9" w:rsidP="00E30CBA">
            <w:pPr>
              <w:rPr>
                <w:rFonts w:asciiTheme="minorHAnsi" w:hAnsiTheme="minorHAnsi" w:cstheme="minorHAnsi"/>
                <w:lang w:val="en-GB"/>
              </w:rPr>
            </w:pPr>
            <w:r>
              <w:rPr>
                <w:rFonts w:asciiTheme="minorHAnsi" w:hAnsiTheme="minorHAnsi" w:cstheme="minorHAnsi"/>
                <w:lang w:val="en-GB"/>
              </w:rPr>
              <w:t>SPRING</w:t>
            </w:r>
            <w:r w:rsidR="00632713">
              <w:rPr>
                <w:rFonts w:asciiTheme="minorHAnsi" w:hAnsiTheme="minorHAnsi" w:cstheme="minorHAnsi"/>
                <w:lang w:val="en-GB"/>
              </w:rPr>
              <w:t xml:space="preserve"> (</w:t>
            </w:r>
            <w:r>
              <w:rPr>
                <w:rFonts w:asciiTheme="minorHAnsi" w:hAnsiTheme="minorHAnsi" w:cstheme="minorHAnsi"/>
                <w:lang w:val="en-GB"/>
              </w:rPr>
              <w:t>B</w:t>
            </w:r>
            <w:r w:rsidR="00632713">
              <w:rPr>
                <w:rFonts w:asciiTheme="minorHAnsi" w:hAnsiTheme="minorHAnsi" w:cstheme="minorHAnsi"/>
                <w:lang w:val="en-GB"/>
              </w:rPr>
              <w:t>’)</w:t>
            </w:r>
          </w:p>
        </w:tc>
      </w:tr>
      <w:tr w:rsidR="00CC1EC5" w:rsidRPr="006403CB" w14:paraId="386AFDCF" w14:textId="77777777" w:rsidTr="00944935">
        <w:trPr>
          <w:trHeight w:val="375"/>
        </w:trPr>
        <w:tc>
          <w:tcPr>
            <w:tcW w:w="2874"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581" w:type="dxa"/>
            <w:gridSpan w:val="5"/>
            <w:vAlign w:val="center"/>
          </w:tcPr>
          <w:p w14:paraId="4A8A5851" w14:textId="68380398" w:rsidR="00CC1EC5" w:rsidRPr="009069AF" w:rsidRDefault="00E66D54" w:rsidP="00456683">
            <w:pPr>
              <w:rPr>
                <w:rFonts w:asciiTheme="minorHAnsi" w:hAnsiTheme="minorHAnsi" w:cstheme="minorHAnsi"/>
                <w:lang w:val="en-GB"/>
              </w:rPr>
            </w:pPr>
            <w:r>
              <w:rPr>
                <w:rFonts w:asciiTheme="minorHAnsi" w:hAnsiTheme="minorHAnsi" w:cstheme="minorHAnsi"/>
                <w:lang w:val="en-GB"/>
              </w:rPr>
              <w:t>Special Topics in Intelligent Transport and Project Management Systems</w:t>
            </w:r>
          </w:p>
        </w:tc>
      </w:tr>
      <w:tr w:rsidR="00CC1EC5" w:rsidRPr="006403CB" w14:paraId="5677AF26" w14:textId="77777777" w:rsidTr="00944935">
        <w:trPr>
          <w:trHeight w:val="196"/>
        </w:trPr>
        <w:tc>
          <w:tcPr>
            <w:tcW w:w="5658"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4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338"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944935">
        <w:trPr>
          <w:trHeight w:val="194"/>
        </w:trPr>
        <w:tc>
          <w:tcPr>
            <w:tcW w:w="5658"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459" w:type="dxa"/>
            <w:gridSpan w:val="2"/>
          </w:tcPr>
          <w:p w14:paraId="046A1DB3" w14:textId="01925C59" w:rsidR="00CC1EC5" w:rsidRPr="009069AF" w:rsidRDefault="003F0D3D"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338" w:type="dxa"/>
          </w:tcPr>
          <w:p w14:paraId="76022095" w14:textId="77777777" w:rsidR="00CC1EC5" w:rsidRPr="004156AD" w:rsidRDefault="00FE10DC" w:rsidP="00E30CBA">
            <w:pPr>
              <w:jc w:val="center"/>
              <w:rPr>
                <w:rFonts w:asciiTheme="minorHAnsi" w:hAnsiTheme="minorHAnsi" w:cstheme="minorHAnsi"/>
                <w:color w:val="002060"/>
                <w:lang w:val="el-GR"/>
              </w:rPr>
            </w:pPr>
            <w:r>
              <w:rPr>
                <w:rFonts w:asciiTheme="minorHAnsi" w:hAnsiTheme="minorHAnsi" w:cstheme="minorHAnsi"/>
                <w:color w:val="002060"/>
                <w:sz w:val="22"/>
                <w:szCs w:val="22"/>
                <w:lang w:val="en-GB"/>
              </w:rPr>
              <w:t>7.</w:t>
            </w:r>
            <w:r w:rsidR="004156AD">
              <w:rPr>
                <w:rFonts w:asciiTheme="minorHAnsi" w:hAnsiTheme="minorHAnsi" w:cstheme="minorHAnsi"/>
                <w:color w:val="002060"/>
                <w:sz w:val="22"/>
                <w:szCs w:val="22"/>
                <w:lang w:val="el-GR"/>
              </w:rPr>
              <w:t>5</w:t>
            </w:r>
          </w:p>
        </w:tc>
      </w:tr>
      <w:tr w:rsidR="00CC1EC5" w:rsidRPr="006403CB" w14:paraId="6D014281" w14:textId="77777777" w:rsidTr="00944935">
        <w:trPr>
          <w:trHeight w:val="194"/>
        </w:trPr>
        <w:tc>
          <w:tcPr>
            <w:tcW w:w="5658"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4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338"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944935">
        <w:trPr>
          <w:trHeight w:val="194"/>
        </w:trPr>
        <w:tc>
          <w:tcPr>
            <w:tcW w:w="5658"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4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338"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944935">
        <w:trPr>
          <w:trHeight w:val="599"/>
        </w:trPr>
        <w:tc>
          <w:tcPr>
            <w:tcW w:w="2874"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581" w:type="dxa"/>
            <w:gridSpan w:val="5"/>
          </w:tcPr>
          <w:p w14:paraId="006DEF62" w14:textId="370660F6" w:rsidR="00CC1EC5" w:rsidRPr="009069AF" w:rsidRDefault="003F0D3D" w:rsidP="00E30CBA">
            <w:pPr>
              <w:rPr>
                <w:rFonts w:asciiTheme="minorHAnsi" w:hAnsiTheme="minorHAnsi" w:cstheme="minorHAnsi"/>
                <w:color w:val="002060"/>
                <w:lang w:val="en-GB"/>
              </w:rPr>
            </w:pPr>
            <w:r>
              <w:rPr>
                <w:rFonts w:asciiTheme="minorHAnsi" w:hAnsiTheme="minorHAnsi" w:cstheme="minorHAnsi"/>
                <w:color w:val="002060"/>
                <w:lang w:val="en-GB"/>
              </w:rPr>
              <w:t>Special background</w:t>
            </w:r>
          </w:p>
        </w:tc>
      </w:tr>
      <w:tr w:rsidR="00CC1EC5" w:rsidRPr="006403CB" w14:paraId="4252FE01" w14:textId="77777777" w:rsidTr="00944935">
        <w:tc>
          <w:tcPr>
            <w:tcW w:w="2874"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581" w:type="dxa"/>
            <w:gridSpan w:val="5"/>
          </w:tcPr>
          <w:p w14:paraId="4F246567" w14:textId="26AD79B4" w:rsidR="00CC1EC5" w:rsidRPr="009069AF" w:rsidRDefault="00AF57D7" w:rsidP="00456683">
            <w:pPr>
              <w:rPr>
                <w:rFonts w:asciiTheme="minorHAnsi" w:hAnsiTheme="minorHAnsi" w:cstheme="minorHAnsi"/>
                <w:color w:val="002060"/>
                <w:lang w:val="en-GB"/>
              </w:rPr>
            </w:pPr>
            <w:r>
              <w:rPr>
                <w:rFonts w:asciiTheme="minorHAnsi" w:hAnsiTheme="minorHAnsi" w:cstheme="minorHAnsi"/>
                <w:color w:val="002060"/>
              </w:rPr>
              <w:t>Smart cities, infrastructure and transportation</w:t>
            </w:r>
            <w:r>
              <w:rPr>
                <w:rFonts w:asciiTheme="minorHAnsi" w:hAnsiTheme="minorHAnsi" w:cstheme="minorHAnsi"/>
                <w:color w:val="002060"/>
                <w:lang w:val="en-GB"/>
              </w:rPr>
              <w:t xml:space="preserve"> </w:t>
            </w:r>
            <w:r w:rsidR="003F0D3D">
              <w:rPr>
                <w:rFonts w:asciiTheme="minorHAnsi" w:hAnsiTheme="minorHAnsi" w:cstheme="minorHAnsi"/>
                <w:color w:val="002060"/>
                <w:lang w:val="en-GB"/>
              </w:rPr>
              <w:t xml:space="preserve">or </w:t>
            </w:r>
            <w:r w:rsidR="00E66D54">
              <w:rPr>
                <w:rFonts w:asciiTheme="minorHAnsi" w:hAnsiTheme="minorHAnsi" w:cstheme="minorHAnsi"/>
                <w:color w:val="002060"/>
                <w:lang w:val="en-GB"/>
              </w:rPr>
              <w:t xml:space="preserve">Connected Intelligent Transport Systems </w:t>
            </w:r>
          </w:p>
        </w:tc>
      </w:tr>
      <w:tr w:rsidR="00CC1EC5" w:rsidRPr="006403CB" w14:paraId="769D5906" w14:textId="77777777" w:rsidTr="00944935">
        <w:tc>
          <w:tcPr>
            <w:tcW w:w="2874"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581" w:type="dxa"/>
            <w:gridSpan w:val="5"/>
          </w:tcPr>
          <w:p w14:paraId="36BC733A" w14:textId="77777777" w:rsidR="00CC1EC5" w:rsidRPr="009069AF" w:rsidRDefault="00A92926"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Greek</w:t>
            </w:r>
          </w:p>
        </w:tc>
      </w:tr>
      <w:tr w:rsidR="00CC1EC5" w:rsidRPr="006403CB" w14:paraId="379D8049" w14:textId="77777777" w:rsidTr="00944935">
        <w:tc>
          <w:tcPr>
            <w:tcW w:w="2874"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581" w:type="dxa"/>
            <w:gridSpan w:val="5"/>
          </w:tcPr>
          <w:p w14:paraId="32CB2D81" w14:textId="3B796E2C" w:rsidR="00CC1EC5" w:rsidRPr="009069AF" w:rsidRDefault="003F0D3D" w:rsidP="00E30CBA">
            <w:pPr>
              <w:rPr>
                <w:rFonts w:asciiTheme="minorHAnsi" w:hAnsiTheme="minorHAnsi" w:cstheme="minorHAnsi"/>
                <w:color w:val="002060"/>
                <w:lang w:val="en-GB"/>
              </w:rPr>
            </w:pPr>
            <w:r>
              <w:rPr>
                <w:rFonts w:asciiTheme="minorHAnsi" w:hAnsiTheme="minorHAnsi" w:cstheme="minorHAnsi"/>
                <w:color w:val="002060"/>
                <w:lang w:val="en-GB"/>
              </w:rPr>
              <w:t>It can be offered</w:t>
            </w:r>
          </w:p>
        </w:tc>
      </w:tr>
      <w:tr w:rsidR="00CC1EC5" w:rsidRPr="006403CB" w14:paraId="011E7E0C" w14:textId="77777777" w:rsidTr="00944935">
        <w:tc>
          <w:tcPr>
            <w:tcW w:w="2874"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581" w:type="dxa"/>
            <w:gridSpan w:val="5"/>
          </w:tcPr>
          <w:p w14:paraId="6BC50A06" w14:textId="63F38B9F" w:rsidR="00CC1EC5" w:rsidRPr="009069AF" w:rsidRDefault="00CC1EC5" w:rsidP="00456683">
            <w:pPr>
              <w:spacing w:after="200" w:line="276" w:lineRule="auto"/>
              <w:rPr>
                <w:rFonts w:asciiTheme="minorHAnsi" w:eastAsia="Calibri" w:hAnsiTheme="minorHAnsi" w:cstheme="minorHAnsi"/>
                <w:color w:val="002060"/>
                <w:lang w:val="en-GB"/>
              </w:rPr>
            </w:pP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6403CB" w14:paraId="5EFE903C" w14:textId="77777777" w:rsidTr="00E30CBA">
        <w:tc>
          <w:tcPr>
            <w:tcW w:w="8472" w:type="dxa"/>
            <w:gridSpan w:val="2"/>
          </w:tcPr>
          <w:p w14:paraId="2D848B51" w14:textId="7E41CA30" w:rsidR="00E236DB" w:rsidRDefault="00950C2D" w:rsidP="00E236DB">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Knowledge in Intelligent Transportation Systems (ITS)</w:t>
            </w:r>
          </w:p>
          <w:p w14:paraId="30A85C39" w14:textId="42B29AAF" w:rsidR="00950C2D" w:rsidRDefault="00950C2D"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Knowledge in Connected Intelligent Transportation Systems (C-ITS)</w:t>
            </w:r>
          </w:p>
          <w:p w14:paraId="7894CA67" w14:textId="6583753A" w:rsidR="00950C2D" w:rsidRDefault="00950C2D" w:rsidP="00950C2D">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lastRenderedPageBreak/>
              <w:t>Skills in analysis</w:t>
            </w:r>
            <w:r w:rsidR="00496254">
              <w:rPr>
                <w:rFonts w:asciiTheme="majorHAnsi" w:hAnsiTheme="majorHAnsi" w:cs="Arial"/>
                <w:i/>
                <w:lang w:val="en-GB"/>
              </w:rPr>
              <w:t xml:space="preserve"> and design</w:t>
            </w:r>
            <w:r>
              <w:rPr>
                <w:rFonts w:asciiTheme="majorHAnsi" w:hAnsiTheme="majorHAnsi" w:cs="Arial"/>
                <w:i/>
                <w:lang w:val="en-GB"/>
              </w:rPr>
              <w:t xml:space="preserve"> of ITS and C-ITS data and </w:t>
            </w:r>
            <w:r w:rsidR="00496254">
              <w:rPr>
                <w:rFonts w:asciiTheme="majorHAnsi" w:hAnsiTheme="majorHAnsi" w:cs="Arial"/>
                <w:i/>
                <w:lang w:val="en-GB"/>
              </w:rPr>
              <w:t>solutions</w:t>
            </w:r>
          </w:p>
          <w:p w14:paraId="0E4743BE" w14:textId="2D353C03" w:rsidR="00CC1EC5" w:rsidRPr="009069AF" w:rsidRDefault="00950C2D" w:rsidP="00C832A4">
            <w:pPr>
              <w:widowControl w:val="0"/>
              <w:autoSpaceDE w:val="0"/>
              <w:autoSpaceDN w:val="0"/>
              <w:adjustRightInd w:val="0"/>
              <w:spacing w:after="60"/>
              <w:rPr>
                <w:rFonts w:asciiTheme="majorHAnsi" w:hAnsiTheme="majorHAnsi" w:cs="Arial"/>
                <w:i/>
                <w:lang w:val="en-GB"/>
              </w:rPr>
            </w:pPr>
            <w:r>
              <w:rPr>
                <w:rFonts w:asciiTheme="majorHAnsi" w:hAnsiTheme="majorHAnsi" w:cs="Arial"/>
                <w:i/>
                <w:lang w:val="en-GB"/>
              </w:rPr>
              <w:t xml:space="preserve">Competence in drawing conclusions from the </w:t>
            </w:r>
            <w:r w:rsidR="00496254">
              <w:rPr>
                <w:rFonts w:asciiTheme="majorHAnsi" w:hAnsiTheme="majorHAnsi" w:cs="Arial"/>
                <w:i/>
                <w:lang w:val="en-GB"/>
              </w:rPr>
              <w:t xml:space="preserve">design </w:t>
            </w:r>
            <w:r>
              <w:rPr>
                <w:rFonts w:asciiTheme="majorHAnsi" w:hAnsiTheme="majorHAnsi" w:cs="Arial"/>
                <w:i/>
                <w:lang w:val="en-GB"/>
              </w:rPr>
              <w:t>of ITS and C-ITS</w:t>
            </w:r>
            <w:r w:rsidR="00496254">
              <w:rPr>
                <w:rFonts w:asciiTheme="majorHAnsi" w:hAnsiTheme="majorHAnsi" w:cs="Arial"/>
                <w:i/>
                <w:lang w:val="en-GB"/>
              </w:rPr>
              <w:t xml:space="preserve"> solutions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6C37468D" w14:textId="355CB226" w:rsidR="00A846A0"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Search for</w:t>
            </w:r>
            <w:r w:rsidR="00950C2D">
              <w:rPr>
                <w:rFonts w:asciiTheme="majorHAnsi" w:hAnsiTheme="majorHAnsi" w:cs="Arial"/>
                <w:i/>
                <w:sz w:val="16"/>
                <w:szCs w:val="16"/>
                <w:lang w:val="en-GB"/>
              </w:rPr>
              <w:t xml:space="preserve"> information</w:t>
            </w:r>
            <w:r w:rsidRPr="006403CB">
              <w:rPr>
                <w:rFonts w:asciiTheme="majorHAnsi" w:hAnsiTheme="majorHAnsi" w:cs="Arial"/>
                <w:i/>
                <w:sz w:val="16"/>
                <w:szCs w:val="16"/>
                <w:lang w:val="en-GB"/>
              </w:rPr>
              <w:t xml:space="preserve">, analysis </w:t>
            </w:r>
            <w:r w:rsidR="00F16A29">
              <w:rPr>
                <w:rFonts w:asciiTheme="majorHAnsi" w:hAnsiTheme="majorHAnsi" w:cs="Arial"/>
                <w:i/>
                <w:sz w:val="16"/>
                <w:szCs w:val="16"/>
                <w:lang w:val="en-GB"/>
              </w:rPr>
              <w:t xml:space="preserve">and synthesis </w:t>
            </w:r>
            <w:r w:rsidRPr="006403CB">
              <w:rPr>
                <w:rFonts w:asciiTheme="majorHAnsi" w:hAnsiTheme="majorHAnsi" w:cs="Arial"/>
                <w:i/>
                <w:sz w:val="16"/>
                <w:szCs w:val="16"/>
                <w:lang w:val="en-GB"/>
              </w:rPr>
              <w:t xml:space="preserve">of data with the use of the necessary technology </w:t>
            </w:r>
          </w:p>
          <w:p w14:paraId="402B320C" w14:textId="564B4D05" w:rsidR="00F16A29" w:rsidRDefault="00F16A29" w:rsidP="00A846A0">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Adapting to new situations</w:t>
            </w:r>
          </w:p>
          <w:p w14:paraId="21D6ACE2" w14:textId="1BB68925" w:rsidR="00F16A29" w:rsidRPr="006403CB" w:rsidRDefault="00F16A29" w:rsidP="00A846A0">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Decision-making</w:t>
            </w:r>
          </w:p>
          <w:p w14:paraId="2123BC99" w14:textId="7777777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7306F3A6" w14:textId="6F5B5D6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Teamwork</w:t>
            </w:r>
          </w:p>
          <w:p w14:paraId="6CBE1EBD" w14:textId="44B7FFF2" w:rsidR="00A846A0"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61E2C6E5" w14:textId="53F90B7C" w:rsidR="00F16A29" w:rsidRPr="006403CB" w:rsidRDefault="00F16A29" w:rsidP="00A846A0">
            <w:pPr>
              <w:widowControl w:val="0"/>
              <w:autoSpaceDE w:val="0"/>
              <w:autoSpaceDN w:val="0"/>
              <w:adjustRightInd w:val="0"/>
              <w:rPr>
                <w:rFonts w:asciiTheme="majorHAnsi" w:hAnsiTheme="majorHAnsi" w:cs="Arial"/>
                <w:i/>
                <w:sz w:val="16"/>
                <w:szCs w:val="16"/>
                <w:lang w:val="en-GB"/>
              </w:rPr>
            </w:pPr>
            <w:r>
              <w:rPr>
                <w:rFonts w:asciiTheme="majorHAnsi" w:hAnsiTheme="majorHAnsi" w:cs="Arial"/>
                <w:i/>
                <w:sz w:val="16"/>
                <w:szCs w:val="16"/>
                <w:lang w:val="en-GB"/>
              </w:rPr>
              <w:t>Working in an interdisciplinary environment</w:t>
            </w:r>
          </w:p>
          <w:p w14:paraId="711032BC" w14:textId="2B7ADCBC" w:rsidR="00A74ABD" w:rsidRDefault="00F16A29" w:rsidP="00A846A0">
            <w:pPr>
              <w:rPr>
                <w:rFonts w:asciiTheme="majorHAnsi" w:hAnsiTheme="majorHAnsi" w:cs="Arial"/>
                <w:i/>
                <w:sz w:val="16"/>
                <w:szCs w:val="16"/>
                <w:lang w:val="en-GB"/>
              </w:rPr>
            </w:pPr>
            <w:r>
              <w:rPr>
                <w:rFonts w:asciiTheme="majorHAnsi" w:hAnsiTheme="majorHAnsi" w:cs="Arial"/>
                <w:i/>
                <w:sz w:val="16"/>
                <w:szCs w:val="16"/>
                <w:lang w:val="en-GB"/>
              </w:rPr>
              <w:t xml:space="preserve">Creation </w:t>
            </w:r>
            <w:r w:rsidR="00A846A0" w:rsidRPr="006403CB">
              <w:rPr>
                <w:rFonts w:asciiTheme="majorHAnsi" w:hAnsiTheme="majorHAnsi" w:cs="Arial"/>
                <w:i/>
                <w:sz w:val="16"/>
                <w:szCs w:val="16"/>
                <w:lang w:val="en-GB"/>
              </w:rPr>
              <w:t>of new research ideas</w:t>
            </w:r>
          </w:p>
          <w:p w14:paraId="023846C2" w14:textId="0E422D27" w:rsidR="00A846A0" w:rsidRPr="006403CB" w:rsidRDefault="00A846A0" w:rsidP="00A846A0">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21B4F67E" w14:textId="72CF74C9" w:rsidR="00CC1EC5" w:rsidRPr="00A846A0" w:rsidRDefault="00F16A29" w:rsidP="00A846A0">
            <w:pPr>
              <w:rPr>
                <w:rFonts w:asciiTheme="majorHAnsi" w:hAnsiTheme="majorHAnsi" w:cs="Arial"/>
                <w:i/>
                <w:sz w:val="16"/>
                <w:szCs w:val="16"/>
                <w:lang w:val="en-GB"/>
              </w:rPr>
            </w:pPr>
            <w:r>
              <w:rPr>
                <w:rFonts w:asciiTheme="majorHAnsi" w:hAnsiTheme="majorHAnsi" w:cs="Arial"/>
                <w:i/>
                <w:sz w:val="16"/>
                <w:szCs w:val="16"/>
                <w:lang w:val="en-GB"/>
              </w:rPr>
              <w:t xml:space="preserve">Generation </w:t>
            </w:r>
            <w:r w:rsidR="00A846A0" w:rsidRPr="006403CB">
              <w:rPr>
                <w:rFonts w:asciiTheme="majorHAnsi" w:hAnsiTheme="majorHAnsi" w:cs="Arial"/>
                <w:i/>
                <w:sz w:val="16"/>
                <w:szCs w:val="16"/>
                <w:lang w:val="en-GB"/>
              </w:rPr>
              <w:t>of free</w:t>
            </w:r>
            <w:r>
              <w:rPr>
                <w:rFonts w:asciiTheme="majorHAnsi" w:hAnsiTheme="majorHAnsi" w:cs="Arial"/>
                <w:i/>
                <w:sz w:val="16"/>
                <w:szCs w:val="16"/>
                <w:lang w:val="en-GB"/>
              </w:rPr>
              <w:t>, creative and inductive</w:t>
            </w:r>
            <w:r w:rsidR="00A846A0" w:rsidRPr="006403CB">
              <w:rPr>
                <w:rFonts w:asciiTheme="majorHAnsi" w:hAnsiTheme="majorHAnsi" w:cs="Arial"/>
                <w:i/>
                <w:sz w:val="16"/>
                <w:szCs w:val="16"/>
                <w:lang w:val="en-GB"/>
              </w:rPr>
              <w:t xml:space="preserve"> thinking</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24A6948A" w14:textId="6B18CBC7" w:rsidR="00E236DB" w:rsidRPr="00446A11" w:rsidRDefault="00E236DB" w:rsidP="00E236DB">
            <w:pPr>
              <w:tabs>
                <w:tab w:val="left" w:pos="284"/>
                <w:tab w:val="left" w:pos="6311"/>
              </w:tabs>
              <w:autoSpaceDE w:val="0"/>
              <w:autoSpaceDN w:val="0"/>
              <w:adjustRightInd w:val="0"/>
              <w:rPr>
                <w:rFonts w:cs="Arial"/>
                <w:color w:val="002060"/>
                <w:sz w:val="20"/>
                <w:szCs w:val="20"/>
              </w:rPr>
            </w:pPr>
          </w:p>
          <w:p w14:paraId="01A1416F" w14:textId="2AF21C4D" w:rsidR="00E66D54" w:rsidRPr="00AB3E13"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 xml:space="preserve">Advanced </w:t>
            </w:r>
            <w:r w:rsidR="00F16A29">
              <w:rPr>
                <w:rFonts w:asciiTheme="minorHAnsi" w:hAnsiTheme="minorHAnsi" w:cs="Arial"/>
                <w:color w:val="000000"/>
              </w:rPr>
              <w:t>Connected-</w:t>
            </w:r>
            <w:r w:rsidRPr="00AB3E13">
              <w:rPr>
                <w:rFonts w:asciiTheme="minorHAnsi" w:hAnsiTheme="minorHAnsi" w:cs="Arial"/>
                <w:color w:val="000000"/>
              </w:rPr>
              <w:t>Intelligent Transport Systems (</w:t>
            </w:r>
            <w:r w:rsidR="00F16A29">
              <w:rPr>
                <w:rFonts w:asciiTheme="minorHAnsi" w:hAnsiTheme="minorHAnsi" w:cs="Arial"/>
                <w:color w:val="000000"/>
              </w:rPr>
              <w:t>C-</w:t>
            </w:r>
            <w:r w:rsidRPr="00AB3E13">
              <w:rPr>
                <w:rFonts w:asciiTheme="minorHAnsi" w:hAnsiTheme="minorHAnsi" w:cs="Arial"/>
                <w:color w:val="000000"/>
              </w:rPr>
              <w:t xml:space="preserve">ITS) machine and computational vision algorithms. </w:t>
            </w:r>
          </w:p>
          <w:p w14:paraId="2257EAB6" w14:textId="77777777" w:rsidR="00E66D54" w:rsidRPr="00AB3E13"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 xml:space="preserve">Dynamic carpooling. </w:t>
            </w:r>
          </w:p>
          <w:p w14:paraId="21D4021D" w14:textId="0EFAFC2E" w:rsidR="00E66D54" w:rsidRPr="00AB3E13"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Nonlinear traffic dynamics algorithms for near-incident estimation under cluster development</w:t>
            </w:r>
            <w:r w:rsidR="00F16A29">
              <w:rPr>
                <w:rFonts w:asciiTheme="minorHAnsi" w:hAnsiTheme="minorHAnsi" w:cs="Arial"/>
                <w:color w:val="000000"/>
              </w:rPr>
              <w:t xml:space="preserve"> in C-ITS</w:t>
            </w:r>
            <w:r w:rsidRPr="00AB3E13">
              <w:rPr>
                <w:rFonts w:asciiTheme="minorHAnsi" w:hAnsiTheme="minorHAnsi" w:cs="Arial"/>
                <w:color w:val="000000"/>
              </w:rPr>
              <w:t xml:space="preserve">. </w:t>
            </w:r>
          </w:p>
          <w:p w14:paraId="5D61E824" w14:textId="2D95D776" w:rsidR="00E66D54" w:rsidRPr="00AB3E13"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 xml:space="preserve">Smart City </w:t>
            </w:r>
            <w:r w:rsidR="00F16A29">
              <w:rPr>
                <w:rFonts w:asciiTheme="minorHAnsi" w:hAnsiTheme="minorHAnsi" w:cs="Arial"/>
                <w:color w:val="000000"/>
              </w:rPr>
              <w:t xml:space="preserve">connected </w:t>
            </w:r>
            <w:r w:rsidRPr="00AB3E13">
              <w:rPr>
                <w:rFonts w:asciiTheme="minorHAnsi" w:hAnsiTheme="minorHAnsi" w:cs="Arial"/>
                <w:color w:val="000000"/>
              </w:rPr>
              <w:t>systems analysis</w:t>
            </w:r>
            <w:r>
              <w:rPr>
                <w:rFonts w:asciiTheme="minorHAnsi" w:hAnsiTheme="minorHAnsi" w:cs="Arial"/>
                <w:color w:val="000000"/>
              </w:rPr>
              <w:t xml:space="preserve"> and design.</w:t>
            </w:r>
            <w:r w:rsidRPr="00AB3E13">
              <w:rPr>
                <w:rFonts w:asciiTheme="minorHAnsi" w:hAnsiTheme="minorHAnsi" w:cs="Arial"/>
                <w:color w:val="000000"/>
              </w:rPr>
              <w:t xml:space="preserve"> </w:t>
            </w:r>
          </w:p>
          <w:p w14:paraId="101387DB" w14:textId="311437F6" w:rsidR="00E66D54" w:rsidRPr="00AB3E13"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Risk assessment in smart city</w:t>
            </w:r>
            <w:r w:rsidR="00F16A29">
              <w:rPr>
                <w:rFonts w:asciiTheme="minorHAnsi" w:hAnsiTheme="minorHAnsi" w:cs="Arial"/>
                <w:color w:val="000000"/>
              </w:rPr>
              <w:t xml:space="preserve"> connected</w:t>
            </w:r>
            <w:r w:rsidRPr="00AB3E13">
              <w:rPr>
                <w:rFonts w:asciiTheme="minorHAnsi" w:hAnsiTheme="minorHAnsi" w:cs="Arial"/>
                <w:color w:val="000000"/>
              </w:rPr>
              <w:t xml:space="preserve"> systems. </w:t>
            </w:r>
          </w:p>
          <w:p w14:paraId="0288B616" w14:textId="55BD6D41" w:rsidR="00E66D54" w:rsidRPr="00E66D54" w:rsidRDefault="00E66D54" w:rsidP="00E66D54">
            <w:pPr>
              <w:pStyle w:val="Web"/>
              <w:numPr>
                <w:ilvl w:val="0"/>
                <w:numId w:val="8"/>
              </w:numPr>
              <w:shd w:val="clear" w:color="auto" w:fill="FFFFFF"/>
              <w:spacing w:before="0" w:beforeAutospacing="0" w:after="0" w:afterAutospacing="0"/>
              <w:rPr>
                <w:rFonts w:asciiTheme="minorHAnsi" w:hAnsiTheme="minorHAnsi" w:cs="Arial"/>
                <w:color w:val="000000"/>
              </w:rPr>
            </w:pPr>
            <w:r w:rsidRPr="00AB3E13">
              <w:rPr>
                <w:rFonts w:asciiTheme="minorHAnsi" w:hAnsiTheme="minorHAnsi" w:cs="Arial"/>
                <w:color w:val="000000"/>
              </w:rPr>
              <w:t>Smart campus.</w:t>
            </w:r>
          </w:p>
          <w:p w14:paraId="3CA72F06" w14:textId="115239E0" w:rsidR="00446A11" w:rsidRPr="00446A11" w:rsidRDefault="00446A11" w:rsidP="00446A11">
            <w:pPr>
              <w:tabs>
                <w:tab w:val="left" w:pos="284"/>
                <w:tab w:val="left" w:pos="6311"/>
              </w:tabs>
              <w:autoSpaceDE w:val="0"/>
              <w:autoSpaceDN w:val="0"/>
              <w:adjustRightInd w:val="0"/>
              <w:rPr>
                <w:rFonts w:cs="Arial"/>
                <w:color w:val="002060"/>
                <w:sz w:val="20"/>
                <w:szCs w:val="20"/>
              </w:rPr>
            </w:pPr>
          </w:p>
        </w:tc>
      </w:tr>
    </w:tbl>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E30CBA">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tcPr>
          <w:p w14:paraId="17A94331" w14:textId="6CA8DAF3" w:rsidR="00CC1EC5" w:rsidRPr="009069AF" w:rsidRDefault="00A846A0" w:rsidP="00E30CBA">
            <w:pPr>
              <w:spacing w:after="200" w:line="276" w:lineRule="auto"/>
              <w:rPr>
                <w:rFonts w:asciiTheme="minorHAnsi" w:eastAsia="Calibri" w:hAnsiTheme="minorHAnsi" w:cstheme="minorHAnsi"/>
                <w:iCs/>
                <w:color w:val="002060"/>
                <w:lang w:val="en-GB"/>
              </w:rPr>
            </w:pPr>
            <w:r w:rsidRPr="006403CB">
              <w:rPr>
                <w:rFonts w:asciiTheme="majorHAnsi" w:hAnsiTheme="majorHAnsi" w:cs="Arial"/>
                <w:i/>
                <w:sz w:val="16"/>
                <w:szCs w:val="16"/>
                <w:lang w:val="en-GB"/>
              </w:rPr>
              <w:t>Face-to-face, Distance learning</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5380AF34" w14:textId="32D84917" w:rsidR="00A846A0" w:rsidRDefault="00A846A0" w:rsidP="00827804">
            <w:pPr>
              <w:rPr>
                <w:rFonts w:asciiTheme="majorHAnsi" w:hAnsiTheme="majorHAnsi" w:cs="Arial"/>
                <w:i/>
                <w:sz w:val="16"/>
                <w:szCs w:val="16"/>
                <w:lang w:val="en-GB"/>
              </w:rPr>
            </w:pPr>
            <w:r w:rsidRPr="006403CB">
              <w:rPr>
                <w:rFonts w:asciiTheme="majorHAnsi" w:hAnsiTheme="majorHAnsi" w:cs="Arial"/>
                <w:i/>
                <w:sz w:val="16"/>
                <w:szCs w:val="16"/>
                <w:lang w:val="en-GB"/>
              </w:rPr>
              <w:t xml:space="preserve">Use of ICT in teaching </w:t>
            </w:r>
          </w:p>
          <w:p w14:paraId="42245843" w14:textId="2E78CDC0" w:rsidR="00A846A0" w:rsidRDefault="00A846A0" w:rsidP="00827804">
            <w:pPr>
              <w:rPr>
                <w:rFonts w:asciiTheme="majorHAnsi" w:hAnsiTheme="majorHAnsi" w:cs="Arial"/>
                <w:i/>
                <w:sz w:val="16"/>
                <w:szCs w:val="16"/>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 xml:space="preserve">laboratory education </w:t>
            </w:r>
          </w:p>
          <w:p w14:paraId="1CE89017" w14:textId="2A4212BF" w:rsidR="00CC1EC5" w:rsidRPr="009069AF" w:rsidRDefault="00A846A0" w:rsidP="00827804">
            <w:pPr>
              <w:rPr>
                <w:rFonts w:asciiTheme="minorHAnsi" w:hAnsiTheme="minorHAnsi" w:cstheme="minorHAnsi"/>
                <w:color w:val="002060"/>
                <w:lang w:val="en-GB"/>
              </w:rPr>
            </w:pPr>
            <w:r>
              <w:rPr>
                <w:rFonts w:asciiTheme="majorHAnsi" w:hAnsiTheme="majorHAnsi" w:cs="Arial"/>
                <w:i/>
                <w:sz w:val="16"/>
                <w:szCs w:val="16"/>
                <w:lang w:val="en-GB"/>
              </w:rPr>
              <w:t xml:space="preserve">Use of ICT in </w:t>
            </w:r>
            <w:r w:rsidRPr="006403CB">
              <w:rPr>
                <w:rFonts w:asciiTheme="majorHAnsi" w:hAnsiTheme="majorHAnsi" w:cs="Arial"/>
                <w:i/>
                <w:sz w:val="16"/>
                <w:szCs w:val="16"/>
                <w:lang w:val="en-GB"/>
              </w:rPr>
              <w:t>communication with students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3145"/>
              <w:gridCol w:w="1790"/>
            </w:tblGrid>
            <w:tr w:rsidR="00CC1EC5" w:rsidRPr="006403CB" w14:paraId="544C7486" w14:textId="77777777" w:rsidTr="00754DCA">
              <w:tc>
                <w:tcPr>
                  <w:tcW w:w="3145"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Activity</w:t>
                  </w:r>
                </w:p>
              </w:tc>
              <w:tc>
                <w:tcPr>
                  <w:tcW w:w="1790"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5A0CD2" w:rsidRPr="006403CB" w14:paraId="16D3C5FD" w14:textId="77777777" w:rsidTr="00754DCA">
              <w:tc>
                <w:tcPr>
                  <w:tcW w:w="3145" w:type="dxa"/>
                </w:tcPr>
                <w:p w14:paraId="141F0EA0" w14:textId="20FEA7D5"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Lectures</w:t>
                  </w:r>
                </w:p>
              </w:tc>
              <w:tc>
                <w:tcPr>
                  <w:tcW w:w="1790" w:type="dxa"/>
                </w:tcPr>
                <w:p w14:paraId="0680D0B8" w14:textId="3CC7F39D" w:rsidR="005A0CD2" w:rsidRPr="005A0CD2" w:rsidRDefault="005A0CD2" w:rsidP="005A0CD2">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rPr>
                    <w:t>19</w:t>
                  </w:r>
                </w:p>
              </w:tc>
            </w:tr>
            <w:tr w:rsidR="005A0CD2" w:rsidRPr="006403CB" w14:paraId="765A2EFF" w14:textId="77777777" w:rsidTr="00754DCA">
              <w:tc>
                <w:tcPr>
                  <w:tcW w:w="3145" w:type="dxa"/>
                  <w:shd w:val="clear" w:color="auto" w:fill="auto"/>
                </w:tcPr>
                <w:p w14:paraId="555F35A7" w14:textId="5C194376"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Seminars</w:t>
                  </w:r>
                </w:p>
              </w:tc>
              <w:tc>
                <w:tcPr>
                  <w:tcW w:w="1790" w:type="dxa"/>
                </w:tcPr>
                <w:p w14:paraId="409A3118" w14:textId="61285C89" w:rsidR="005A0CD2" w:rsidRPr="005A0CD2" w:rsidRDefault="005A0CD2" w:rsidP="005A0CD2">
                  <w:pPr>
                    <w:jc w:val="center"/>
                    <w:rPr>
                      <w:rFonts w:asciiTheme="minorHAnsi" w:hAnsiTheme="minorHAnsi" w:cstheme="minorHAnsi"/>
                      <w:color w:val="002060"/>
                      <w:sz w:val="22"/>
                      <w:szCs w:val="22"/>
                      <w:lang w:val="el-GR"/>
                    </w:rPr>
                  </w:pPr>
                  <w:r w:rsidRPr="005A0CD2">
                    <w:rPr>
                      <w:rFonts w:asciiTheme="minorHAnsi" w:hAnsiTheme="minorHAnsi" w:cstheme="minorHAnsi"/>
                      <w:color w:val="002060"/>
                      <w:sz w:val="22"/>
                      <w:szCs w:val="22"/>
                    </w:rPr>
                    <w:t>6</w:t>
                  </w:r>
                </w:p>
              </w:tc>
            </w:tr>
            <w:tr w:rsidR="005A0CD2" w:rsidRPr="006403CB" w14:paraId="6596D486" w14:textId="77777777" w:rsidTr="00754DCA">
              <w:tc>
                <w:tcPr>
                  <w:tcW w:w="3145" w:type="dxa"/>
                  <w:shd w:val="clear" w:color="auto" w:fill="auto"/>
                </w:tcPr>
                <w:p w14:paraId="7CC9DF33" w14:textId="167A5E33"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Laboratory design</w:t>
                  </w:r>
                </w:p>
              </w:tc>
              <w:tc>
                <w:tcPr>
                  <w:tcW w:w="1790" w:type="dxa"/>
                </w:tcPr>
                <w:p w14:paraId="67849D63" w14:textId="1EB1AB01" w:rsidR="005A0CD2" w:rsidRPr="005A0CD2" w:rsidRDefault="005A0CD2" w:rsidP="005A0CD2">
                  <w:pPr>
                    <w:jc w:val="center"/>
                    <w:rPr>
                      <w:rFonts w:asciiTheme="minorHAnsi" w:hAnsiTheme="minorHAnsi" w:cstheme="minorHAnsi"/>
                      <w:color w:val="002060"/>
                      <w:sz w:val="22"/>
                      <w:szCs w:val="22"/>
                      <w:lang w:val="el-GR"/>
                    </w:rPr>
                  </w:pPr>
                  <w:r w:rsidRPr="005A0CD2">
                    <w:rPr>
                      <w:rFonts w:asciiTheme="minorHAnsi" w:hAnsiTheme="minorHAnsi" w:cstheme="minorHAnsi"/>
                      <w:color w:val="002060"/>
                      <w:sz w:val="22"/>
                      <w:szCs w:val="22"/>
                    </w:rPr>
                    <w:t>2</w:t>
                  </w:r>
                  <w:r>
                    <w:rPr>
                      <w:rFonts w:asciiTheme="minorHAnsi" w:hAnsiTheme="minorHAnsi" w:cstheme="minorHAnsi"/>
                      <w:color w:val="002060"/>
                      <w:sz w:val="22"/>
                      <w:szCs w:val="22"/>
                    </w:rPr>
                    <w:t>3</w:t>
                  </w:r>
                </w:p>
              </w:tc>
            </w:tr>
            <w:tr w:rsidR="005A0CD2" w:rsidRPr="006403CB" w14:paraId="1CB62D84" w14:textId="77777777" w:rsidTr="00754DCA">
              <w:tc>
                <w:tcPr>
                  <w:tcW w:w="3145" w:type="dxa"/>
                  <w:shd w:val="clear" w:color="auto" w:fill="auto"/>
                </w:tcPr>
                <w:p w14:paraId="19F35769" w14:textId="3F09B469"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Study &amp; analysis of bibliography</w:t>
                  </w:r>
                </w:p>
              </w:tc>
              <w:tc>
                <w:tcPr>
                  <w:tcW w:w="1790" w:type="dxa"/>
                </w:tcPr>
                <w:p w14:paraId="276D071A" w14:textId="661B06E5" w:rsidR="005A0CD2" w:rsidRPr="005A0CD2" w:rsidRDefault="005A0CD2" w:rsidP="005A0CD2">
                  <w:pPr>
                    <w:jc w:val="center"/>
                    <w:rPr>
                      <w:rFonts w:asciiTheme="minorHAnsi" w:hAnsiTheme="minorHAnsi" w:cstheme="minorHAnsi"/>
                      <w:color w:val="002060"/>
                      <w:sz w:val="22"/>
                      <w:szCs w:val="22"/>
                      <w:lang w:val="el-GR"/>
                    </w:rPr>
                  </w:pPr>
                  <w:r>
                    <w:rPr>
                      <w:rFonts w:asciiTheme="minorHAnsi" w:hAnsiTheme="minorHAnsi" w:cstheme="minorHAnsi"/>
                      <w:color w:val="002060"/>
                      <w:sz w:val="22"/>
                      <w:szCs w:val="22"/>
                    </w:rPr>
                    <w:t>19</w:t>
                  </w:r>
                </w:p>
              </w:tc>
            </w:tr>
            <w:tr w:rsidR="005A0CD2" w:rsidRPr="006403CB" w14:paraId="0378692B" w14:textId="77777777" w:rsidTr="00754DCA">
              <w:tc>
                <w:tcPr>
                  <w:tcW w:w="3145" w:type="dxa"/>
                  <w:shd w:val="clear" w:color="auto" w:fill="auto"/>
                </w:tcPr>
                <w:p w14:paraId="13FCD5DB" w14:textId="3697050B"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Interactive teaching</w:t>
                  </w:r>
                </w:p>
              </w:tc>
              <w:tc>
                <w:tcPr>
                  <w:tcW w:w="1790" w:type="dxa"/>
                </w:tcPr>
                <w:p w14:paraId="65A4EF2C" w14:textId="464D6DED" w:rsidR="005A0CD2" w:rsidRPr="005A0CD2" w:rsidRDefault="005A0CD2" w:rsidP="005A0CD2">
                  <w:pPr>
                    <w:jc w:val="center"/>
                    <w:rPr>
                      <w:rFonts w:asciiTheme="minorHAnsi" w:hAnsiTheme="minorHAnsi" w:cstheme="minorHAnsi"/>
                      <w:color w:val="002060"/>
                      <w:sz w:val="22"/>
                      <w:szCs w:val="22"/>
                      <w:lang w:val="en-GB"/>
                    </w:rPr>
                  </w:pPr>
                  <w:r>
                    <w:rPr>
                      <w:rFonts w:asciiTheme="minorHAnsi" w:hAnsiTheme="minorHAnsi" w:cstheme="minorHAnsi"/>
                      <w:color w:val="002060"/>
                      <w:sz w:val="22"/>
                      <w:szCs w:val="22"/>
                    </w:rPr>
                    <w:t>20</w:t>
                  </w:r>
                </w:p>
              </w:tc>
            </w:tr>
            <w:tr w:rsidR="005A0CD2" w:rsidRPr="006403CB" w14:paraId="4E6C3BC3" w14:textId="77777777" w:rsidTr="00754DCA">
              <w:tc>
                <w:tcPr>
                  <w:tcW w:w="3145" w:type="dxa"/>
                  <w:shd w:val="clear" w:color="auto" w:fill="auto"/>
                </w:tcPr>
                <w:p w14:paraId="33CD69EC" w14:textId="422F17B1"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Project</w:t>
                  </w:r>
                </w:p>
              </w:tc>
              <w:tc>
                <w:tcPr>
                  <w:tcW w:w="1790" w:type="dxa"/>
                </w:tcPr>
                <w:p w14:paraId="6A6561F7" w14:textId="6008490E" w:rsidR="005A0CD2" w:rsidRPr="005A0CD2" w:rsidRDefault="005A0CD2" w:rsidP="005A0CD2">
                  <w:pPr>
                    <w:jc w:val="center"/>
                    <w:rPr>
                      <w:rFonts w:asciiTheme="minorHAnsi" w:hAnsiTheme="minorHAnsi" w:cstheme="minorHAnsi"/>
                      <w:iCs/>
                      <w:color w:val="002060"/>
                      <w:sz w:val="22"/>
                      <w:szCs w:val="22"/>
                      <w:lang w:val="el-GR"/>
                    </w:rPr>
                  </w:pPr>
                  <w:r w:rsidRPr="005A0CD2">
                    <w:rPr>
                      <w:rFonts w:asciiTheme="minorHAnsi" w:hAnsiTheme="minorHAnsi" w:cstheme="minorHAnsi"/>
                      <w:color w:val="002060"/>
                      <w:sz w:val="22"/>
                      <w:szCs w:val="22"/>
                    </w:rPr>
                    <w:t>71</w:t>
                  </w:r>
                  <w:r w:rsidRPr="005A0CD2">
                    <w:rPr>
                      <w:rFonts w:asciiTheme="minorHAnsi" w:hAnsiTheme="minorHAnsi" w:cstheme="minorHAnsi"/>
                      <w:color w:val="002060"/>
                      <w:sz w:val="22"/>
                      <w:szCs w:val="22"/>
                      <w:lang w:val="el-GR"/>
                    </w:rPr>
                    <w:t>.5</w:t>
                  </w:r>
                </w:p>
              </w:tc>
            </w:tr>
            <w:tr w:rsidR="005A0CD2" w:rsidRPr="006403CB" w14:paraId="559F5701" w14:textId="77777777" w:rsidTr="00754DCA">
              <w:tc>
                <w:tcPr>
                  <w:tcW w:w="3145" w:type="dxa"/>
                  <w:shd w:val="clear" w:color="auto" w:fill="auto"/>
                </w:tcPr>
                <w:p w14:paraId="5388E3DE" w14:textId="7ACB54BA" w:rsidR="005A0CD2"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Report presenting</w:t>
                  </w:r>
                </w:p>
              </w:tc>
              <w:tc>
                <w:tcPr>
                  <w:tcW w:w="1790" w:type="dxa"/>
                </w:tcPr>
                <w:p w14:paraId="459A9051" w14:textId="268E2721" w:rsidR="005A0CD2" w:rsidRPr="005A0CD2" w:rsidRDefault="005A0CD2" w:rsidP="005A0CD2">
                  <w:pPr>
                    <w:jc w:val="center"/>
                    <w:rPr>
                      <w:rFonts w:asciiTheme="minorHAnsi" w:hAnsiTheme="minorHAnsi" w:cstheme="minorHAnsi"/>
                      <w:iCs/>
                      <w:color w:val="002060"/>
                      <w:sz w:val="22"/>
                      <w:szCs w:val="22"/>
                      <w:lang w:val="en-GB"/>
                    </w:rPr>
                  </w:pPr>
                  <w:r w:rsidRPr="005A0CD2">
                    <w:rPr>
                      <w:rFonts w:asciiTheme="minorHAnsi" w:hAnsiTheme="minorHAnsi" w:cstheme="minorHAnsi"/>
                      <w:color w:val="002060"/>
                      <w:sz w:val="22"/>
                      <w:szCs w:val="22"/>
                    </w:rPr>
                    <w:t>6</w:t>
                  </w:r>
                </w:p>
              </w:tc>
            </w:tr>
            <w:tr w:rsidR="005A0CD2" w:rsidRPr="006403CB" w14:paraId="46709A47" w14:textId="77777777" w:rsidTr="00754DCA">
              <w:tc>
                <w:tcPr>
                  <w:tcW w:w="3145" w:type="dxa"/>
                  <w:shd w:val="clear" w:color="auto" w:fill="auto"/>
                </w:tcPr>
                <w:p w14:paraId="293D8B6C" w14:textId="7D02E3D7" w:rsidR="005A0CD2" w:rsidRPr="009069AF" w:rsidRDefault="005A0CD2" w:rsidP="005A0CD2">
                  <w:pPr>
                    <w:rPr>
                      <w:rFonts w:asciiTheme="minorHAnsi" w:hAnsiTheme="minorHAnsi" w:cstheme="minorHAnsi"/>
                      <w:iCs/>
                      <w:color w:val="002060"/>
                      <w:sz w:val="22"/>
                      <w:szCs w:val="22"/>
                      <w:lang w:val="en-GB"/>
                    </w:rPr>
                  </w:pPr>
                  <w:r>
                    <w:rPr>
                      <w:rFonts w:asciiTheme="minorHAnsi" w:hAnsiTheme="minorHAnsi" w:cstheme="minorHAnsi"/>
                      <w:iCs/>
                      <w:color w:val="002060"/>
                      <w:sz w:val="22"/>
                      <w:szCs w:val="22"/>
                      <w:lang w:val="en-GB"/>
                    </w:rPr>
                    <w:t>Report writing</w:t>
                  </w:r>
                </w:p>
              </w:tc>
              <w:tc>
                <w:tcPr>
                  <w:tcW w:w="1790" w:type="dxa"/>
                </w:tcPr>
                <w:p w14:paraId="391A7112" w14:textId="62B79C85" w:rsidR="005A0CD2" w:rsidRPr="005A0CD2" w:rsidRDefault="005A0CD2" w:rsidP="005A0CD2">
                  <w:pPr>
                    <w:jc w:val="center"/>
                    <w:rPr>
                      <w:rFonts w:asciiTheme="minorHAnsi" w:hAnsiTheme="minorHAnsi" w:cstheme="minorHAnsi"/>
                      <w:color w:val="002060"/>
                      <w:sz w:val="22"/>
                      <w:szCs w:val="22"/>
                      <w:lang w:val="en-GB"/>
                    </w:rPr>
                  </w:pPr>
                  <w:r w:rsidRPr="005A0CD2">
                    <w:rPr>
                      <w:rFonts w:asciiTheme="minorHAnsi" w:hAnsiTheme="minorHAnsi" w:cstheme="minorHAnsi"/>
                      <w:color w:val="002060"/>
                      <w:sz w:val="22"/>
                      <w:szCs w:val="22"/>
                      <w:lang w:val="el-GR"/>
                    </w:rPr>
                    <w:t>2</w:t>
                  </w:r>
                  <w:r w:rsidRPr="005A0CD2">
                    <w:rPr>
                      <w:rFonts w:asciiTheme="minorHAnsi" w:hAnsiTheme="minorHAnsi" w:cstheme="minorHAnsi"/>
                      <w:color w:val="002060"/>
                      <w:sz w:val="22"/>
                      <w:szCs w:val="22"/>
                    </w:rPr>
                    <w:t>3</w:t>
                  </w:r>
                </w:p>
              </w:tc>
            </w:tr>
            <w:tr w:rsidR="0072123B" w:rsidRPr="006403CB" w14:paraId="4CBAC4ED" w14:textId="77777777" w:rsidTr="00754DCA">
              <w:tc>
                <w:tcPr>
                  <w:tcW w:w="3145" w:type="dxa"/>
                </w:tcPr>
                <w:p w14:paraId="68DB6E5B" w14:textId="77777777" w:rsidR="0072123B" w:rsidRPr="009069AF" w:rsidRDefault="0072123B" w:rsidP="0072123B">
                  <w:pPr>
                    <w:rPr>
                      <w:rFonts w:asciiTheme="minorHAnsi" w:hAnsiTheme="minorHAnsi" w:cstheme="minorHAnsi"/>
                      <w:i/>
                      <w:iCs/>
                      <w:color w:val="002060"/>
                      <w:sz w:val="22"/>
                      <w:szCs w:val="22"/>
                      <w:lang w:val="en-GB"/>
                    </w:rPr>
                  </w:pPr>
                  <w:r w:rsidRPr="009069AF">
                    <w:rPr>
                      <w:rFonts w:asciiTheme="minorHAnsi" w:hAnsiTheme="minorHAnsi" w:cstheme="minorHAnsi"/>
                      <w:i/>
                      <w:iCs/>
                      <w:color w:val="002060"/>
                      <w:sz w:val="22"/>
                      <w:szCs w:val="22"/>
                      <w:lang w:val="en-GB"/>
                    </w:rPr>
                    <w:t xml:space="preserve">Course total </w:t>
                  </w:r>
                </w:p>
              </w:tc>
              <w:tc>
                <w:tcPr>
                  <w:tcW w:w="1790" w:type="dxa"/>
                  <w:vAlign w:val="center"/>
                </w:tcPr>
                <w:p w14:paraId="45258DB9" w14:textId="6AC5674E" w:rsidR="0072123B" w:rsidRPr="00754DCA" w:rsidRDefault="0072123B" w:rsidP="0072123B">
                  <w:pPr>
                    <w:jc w:val="center"/>
                    <w:rPr>
                      <w:rFonts w:asciiTheme="minorHAnsi" w:hAnsiTheme="minorHAnsi" w:cstheme="minorHAnsi"/>
                      <w:b/>
                      <w:i/>
                      <w:color w:val="002060"/>
                      <w:sz w:val="22"/>
                      <w:szCs w:val="22"/>
                    </w:rPr>
                  </w:pPr>
                  <w:r>
                    <w:rPr>
                      <w:rFonts w:asciiTheme="minorHAnsi" w:hAnsiTheme="minorHAnsi" w:cstheme="minorHAnsi"/>
                      <w:b/>
                      <w:i/>
                      <w:color w:val="002060"/>
                      <w:sz w:val="22"/>
                      <w:szCs w:val="22"/>
                    </w:rPr>
                    <w:t>1</w:t>
                  </w:r>
                  <w:r>
                    <w:rPr>
                      <w:rFonts w:asciiTheme="minorHAnsi" w:hAnsiTheme="minorHAnsi" w:cstheme="minorHAnsi"/>
                      <w:b/>
                      <w:i/>
                      <w:color w:val="002060"/>
                      <w:sz w:val="22"/>
                      <w:szCs w:val="22"/>
                      <w:lang w:val="el-GR"/>
                    </w:rPr>
                    <w:t>87.5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E30CBA">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tcPr>
          <w:p w14:paraId="7C8EB78E" w14:textId="77777777" w:rsidR="00CC1EC5" w:rsidRDefault="00747085" w:rsidP="00E30CBA">
            <w:pPr>
              <w:rPr>
                <w:rFonts w:asciiTheme="majorHAnsi" w:hAnsiTheme="majorHAnsi" w:cs="Arial"/>
                <w:color w:val="002060"/>
                <w:lang w:val="en-GB"/>
              </w:rPr>
            </w:pPr>
            <w:r>
              <w:rPr>
                <w:rFonts w:asciiTheme="majorHAnsi" w:hAnsiTheme="majorHAnsi" w:cs="Arial"/>
                <w:color w:val="002060"/>
                <w:lang w:val="en-GB"/>
              </w:rPr>
              <w:t>Language of evaluation: Greek &amp; English</w:t>
            </w:r>
          </w:p>
          <w:p w14:paraId="00E1FEC4" w14:textId="48197721" w:rsidR="004F7F0E" w:rsidRDefault="004F7F0E" w:rsidP="00E30CBA">
            <w:pPr>
              <w:rPr>
                <w:rFonts w:asciiTheme="majorHAnsi" w:hAnsiTheme="majorHAnsi" w:cs="Arial"/>
                <w:color w:val="002060"/>
                <w:lang w:val="en-GB"/>
              </w:rPr>
            </w:pPr>
            <w:r>
              <w:rPr>
                <w:rFonts w:asciiTheme="majorHAnsi" w:hAnsiTheme="majorHAnsi" w:cs="Arial"/>
                <w:color w:val="002060"/>
                <w:lang w:val="en-GB"/>
              </w:rPr>
              <w:t>Method</w:t>
            </w:r>
            <w:r w:rsidR="00CC7D56">
              <w:rPr>
                <w:rFonts w:asciiTheme="majorHAnsi" w:hAnsiTheme="majorHAnsi" w:cs="Arial"/>
                <w:color w:val="002060"/>
                <w:lang w:val="en-GB"/>
              </w:rPr>
              <w:t>s</w:t>
            </w:r>
            <w:r>
              <w:rPr>
                <w:rFonts w:asciiTheme="majorHAnsi" w:hAnsiTheme="majorHAnsi" w:cs="Arial"/>
                <w:color w:val="002060"/>
                <w:lang w:val="en-GB"/>
              </w:rPr>
              <w:t xml:space="preserve"> of evaluation: Research comparative analysis, written work, oral examination, public presentation, </w:t>
            </w:r>
            <w:r w:rsidR="00440316">
              <w:rPr>
                <w:rFonts w:asciiTheme="majorHAnsi" w:hAnsiTheme="majorHAnsi" w:cs="Arial"/>
                <w:color w:val="002060"/>
                <w:lang w:val="en-GB"/>
              </w:rPr>
              <w:t xml:space="preserve">laboratory work, </w:t>
            </w:r>
            <w:r>
              <w:rPr>
                <w:rFonts w:asciiTheme="majorHAnsi" w:hAnsiTheme="majorHAnsi" w:cs="Arial"/>
                <w:color w:val="002060"/>
                <w:lang w:val="en-GB"/>
              </w:rPr>
              <w:t>final written report</w:t>
            </w:r>
            <w:r w:rsidR="00BD3D82">
              <w:rPr>
                <w:rFonts w:asciiTheme="majorHAnsi" w:hAnsiTheme="majorHAnsi" w:cs="Arial"/>
                <w:color w:val="002060"/>
                <w:lang w:val="en-GB"/>
              </w:rPr>
              <w:t xml:space="preserve"> </w:t>
            </w:r>
          </w:p>
          <w:p w14:paraId="4221A726" w14:textId="097EC868" w:rsidR="004F7F0E" w:rsidRPr="006403CB" w:rsidRDefault="00BD3D82" w:rsidP="00E30CBA">
            <w:pPr>
              <w:rPr>
                <w:rFonts w:asciiTheme="majorHAnsi" w:hAnsiTheme="majorHAnsi" w:cs="Arial"/>
                <w:color w:val="002060"/>
                <w:lang w:val="en-GB"/>
              </w:rPr>
            </w:pPr>
            <w:r>
              <w:rPr>
                <w:rFonts w:asciiTheme="majorHAnsi" w:hAnsiTheme="majorHAnsi" w:cs="Arial"/>
                <w:color w:val="002060"/>
                <w:lang w:val="en-GB"/>
              </w:rPr>
              <w:t>Specific criteria are accessible to students</w:t>
            </w:r>
          </w:p>
        </w:tc>
      </w:tr>
    </w:tbl>
    <w:p w14:paraId="0EAB7015" w14:textId="0A93C93F" w:rsidR="00CC1EC5" w:rsidRPr="006403CB" w:rsidRDefault="00377F07"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Pr>
          <w:rFonts w:asciiTheme="majorHAnsi" w:hAnsiTheme="majorHAnsi" w:cs="Arial"/>
          <w:b/>
          <w:color w:val="000000"/>
          <w:sz w:val="22"/>
          <w:szCs w:val="22"/>
          <w:lang w:val="en-GB"/>
        </w:rPr>
        <w:t>SUGGESTED</w:t>
      </w:r>
      <w:r w:rsidR="00CC1EC5" w:rsidRPr="006403CB">
        <w:rPr>
          <w:rFonts w:asciiTheme="majorHAnsi" w:hAnsiTheme="majorHAnsi" w:cs="Arial"/>
          <w:b/>
          <w:color w:val="000000"/>
          <w:sz w:val="22"/>
          <w:szCs w:val="22"/>
          <w:lang w:val="en-GB"/>
        </w:rPr>
        <w:t xml:space="preserve">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2BB0B2BE" w:rsidR="00CC1EC5" w:rsidRDefault="00CC1EC5" w:rsidP="00E30CBA">
            <w:pPr>
              <w:jc w:val="both"/>
              <w:rPr>
                <w:rFonts w:asciiTheme="majorHAnsi" w:hAnsiTheme="majorHAnsi" w:cs="Arial"/>
                <w:i/>
                <w:sz w:val="16"/>
                <w:szCs w:val="16"/>
                <w:lang w:val="en-GB"/>
              </w:rPr>
            </w:pPr>
          </w:p>
          <w:p w14:paraId="49A2717D" w14:textId="270A5DBB" w:rsidR="00BD3D82" w:rsidRPr="006C2665" w:rsidRDefault="00BD3D82" w:rsidP="00B14F2A">
            <w:pPr>
              <w:spacing w:after="240"/>
              <w:jc w:val="both"/>
              <w:rPr>
                <w:rFonts w:asciiTheme="minorHAnsi" w:hAnsiTheme="minorHAnsi" w:cstheme="minorHAnsi"/>
                <w:color w:val="002060"/>
              </w:rPr>
            </w:pPr>
            <w:r w:rsidRPr="00BD3D82">
              <w:rPr>
                <w:rFonts w:asciiTheme="minorHAnsi" w:hAnsiTheme="minorHAnsi" w:cstheme="minorHAnsi"/>
                <w:color w:val="002060"/>
              </w:rPr>
              <w:t>https://www.arc-it.net</w:t>
            </w:r>
            <w:r>
              <w:rPr>
                <w:rFonts w:asciiTheme="minorHAnsi" w:hAnsiTheme="minorHAnsi" w:cstheme="minorHAnsi"/>
                <w:color w:val="002060"/>
              </w:rPr>
              <w:t xml:space="preserve"> (2020). Architecture Reference for Cooperative and Intelligent Transportation, ARC-IT 9.0, The National ITS Reference Architecture, U.S. Dept. of </w:t>
            </w:r>
            <w:r w:rsidRPr="006C2665">
              <w:rPr>
                <w:rFonts w:asciiTheme="minorHAnsi" w:hAnsiTheme="minorHAnsi" w:cstheme="minorHAnsi"/>
                <w:color w:val="002060"/>
              </w:rPr>
              <w:t>Transportation.</w:t>
            </w:r>
          </w:p>
          <w:p w14:paraId="1BADB359" w14:textId="3BF256A3" w:rsidR="006C2665" w:rsidRDefault="006C2665" w:rsidP="00B14F2A">
            <w:pPr>
              <w:pStyle w:val="2"/>
              <w:spacing w:before="0" w:beforeAutospacing="0" w:after="240" w:afterAutospacing="0"/>
              <w:rPr>
                <w:rFonts w:asciiTheme="minorHAnsi" w:hAnsiTheme="minorHAnsi" w:cstheme="minorHAnsi"/>
                <w:b w:val="0"/>
                <w:bCs w:val="0"/>
                <w:color w:val="002060"/>
                <w:sz w:val="24"/>
                <w:szCs w:val="24"/>
                <w:lang w:val="en-US"/>
              </w:rPr>
            </w:pPr>
            <w:r w:rsidRPr="000669AB">
              <w:rPr>
                <w:rFonts w:asciiTheme="minorHAnsi" w:eastAsia="Calibri" w:hAnsiTheme="minorHAnsi" w:cstheme="minorHAnsi"/>
                <w:b w:val="0"/>
                <w:bCs w:val="0"/>
                <w:color w:val="002060"/>
                <w:sz w:val="24"/>
                <w:szCs w:val="24"/>
                <w:lang w:val="en-US"/>
              </w:rPr>
              <w:t xml:space="preserve">https://www.car-2-car.org/about-c-its/ (2020). </w:t>
            </w:r>
            <w:r w:rsidRPr="006C2665">
              <w:rPr>
                <w:rFonts w:asciiTheme="minorHAnsi" w:hAnsiTheme="minorHAnsi" w:cstheme="minorHAnsi"/>
                <w:b w:val="0"/>
                <w:bCs w:val="0"/>
                <w:color w:val="002060"/>
                <w:sz w:val="24"/>
                <w:szCs w:val="24"/>
                <w:lang w:val="en-US"/>
              </w:rPr>
              <w:t>C-ITS: Cooperative Intelligent Transport Systems and Services</w:t>
            </w:r>
            <w:r>
              <w:rPr>
                <w:rFonts w:asciiTheme="minorHAnsi" w:hAnsiTheme="minorHAnsi" w:cstheme="minorHAnsi"/>
                <w:b w:val="0"/>
                <w:bCs w:val="0"/>
                <w:color w:val="002060"/>
                <w:sz w:val="24"/>
                <w:szCs w:val="24"/>
                <w:lang w:val="en-US"/>
              </w:rPr>
              <w:t>.</w:t>
            </w:r>
          </w:p>
          <w:p w14:paraId="62459AC5" w14:textId="6672F1EC" w:rsidR="006C2665" w:rsidRDefault="00425C23" w:rsidP="00B14F2A">
            <w:pPr>
              <w:pStyle w:val="1"/>
              <w:shd w:val="clear" w:color="auto" w:fill="FFFFFF"/>
              <w:spacing w:before="0" w:after="240" w:line="264" w:lineRule="atLeast"/>
              <w:rPr>
                <w:rFonts w:asciiTheme="minorHAnsi" w:eastAsia="Calibri" w:hAnsiTheme="minorHAnsi" w:cstheme="minorHAnsi"/>
                <w:color w:val="002060"/>
                <w:sz w:val="24"/>
                <w:szCs w:val="24"/>
              </w:rPr>
            </w:pPr>
            <w:hyperlink r:id="rId5" w:history="1">
              <w:r w:rsidR="000669AB" w:rsidRPr="00524AD4">
                <w:rPr>
                  <w:rStyle w:val="-"/>
                  <w:rFonts w:asciiTheme="minorHAnsi" w:hAnsiTheme="minorHAnsi" w:cstheme="minorHAnsi"/>
                  <w:sz w:val="24"/>
                  <w:szCs w:val="24"/>
                </w:rPr>
                <w:t>https://www.its.dot.gov/pilots/cv_pilot_worldwide.htm</w:t>
              </w:r>
            </w:hyperlink>
            <w:r w:rsidR="006C2665" w:rsidRPr="000669AB">
              <w:rPr>
                <w:rFonts w:asciiTheme="minorHAnsi" w:hAnsiTheme="minorHAnsi" w:cstheme="minorHAnsi"/>
                <w:color w:val="002060"/>
                <w:sz w:val="24"/>
                <w:szCs w:val="24"/>
              </w:rPr>
              <w:t xml:space="preserve"> (2020). Connected Vehicle Pilot Deployment Program, Intelligent Transportation Systems Joint Program Office, and Office of the Assistant Secretary for Research and Technology, </w:t>
            </w:r>
            <w:r w:rsidR="006C2665" w:rsidRPr="000669AB">
              <w:rPr>
                <w:rFonts w:asciiTheme="minorHAnsi" w:eastAsia="Calibri" w:hAnsiTheme="minorHAnsi" w:cstheme="minorHAnsi"/>
                <w:color w:val="002060"/>
                <w:sz w:val="24"/>
                <w:szCs w:val="24"/>
              </w:rPr>
              <w:t>U.S. Dept. of Transportation</w:t>
            </w:r>
            <w:r w:rsidR="000669AB">
              <w:rPr>
                <w:rFonts w:asciiTheme="minorHAnsi" w:eastAsia="Calibri" w:hAnsiTheme="minorHAnsi" w:cstheme="minorHAnsi"/>
                <w:color w:val="002060"/>
                <w:sz w:val="24"/>
                <w:szCs w:val="24"/>
              </w:rPr>
              <w:t>.</w:t>
            </w:r>
          </w:p>
          <w:p w14:paraId="62B7E876" w14:textId="3345E976" w:rsidR="000669AB" w:rsidRDefault="00425C23" w:rsidP="00B14F2A">
            <w:pPr>
              <w:pStyle w:val="2"/>
              <w:spacing w:before="0" w:beforeAutospacing="0" w:after="240" w:afterAutospacing="0"/>
              <w:rPr>
                <w:rFonts w:asciiTheme="minorHAnsi" w:hAnsiTheme="minorHAnsi" w:cstheme="minorHAnsi"/>
                <w:b w:val="0"/>
                <w:bCs w:val="0"/>
                <w:color w:val="002060"/>
                <w:sz w:val="24"/>
                <w:szCs w:val="24"/>
                <w:lang w:val="en-US"/>
              </w:rPr>
            </w:pPr>
            <w:hyperlink r:id="rId6" w:history="1">
              <w:r w:rsidR="000669AB" w:rsidRPr="00524AD4">
                <w:rPr>
                  <w:rStyle w:val="-"/>
                  <w:rFonts w:asciiTheme="minorHAnsi" w:hAnsiTheme="minorHAnsi" w:cstheme="minorHAnsi"/>
                  <w:b w:val="0"/>
                  <w:bCs w:val="0"/>
                  <w:sz w:val="24"/>
                  <w:szCs w:val="24"/>
                  <w:lang w:val="en-US"/>
                </w:rPr>
                <w:t>https://www.c-roads.eu/news/News/entry/show/c-its-in-europe-is-reality-today.html</w:t>
              </w:r>
            </w:hyperlink>
            <w:r w:rsidR="000669AB">
              <w:rPr>
                <w:rFonts w:asciiTheme="minorHAnsi" w:hAnsiTheme="minorHAnsi" w:cstheme="minorHAnsi"/>
                <w:b w:val="0"/>
                <w:bCs w:val="0"/>
                <w:color w:val="002060"/>
                <w:sz w:val="24"/>
                <w:szCs w:val="24"/>
                <w:lang w:val="en-US"/>
              </w:rPr>
              <w:t xml:space="preserve"> (2020). C-ROADS: C-ITS in Europe.</w:t>
            </w:r>
          </w:p>
          <w:p w14:paraId="1C1A1548" w14:textId="6EFBBDCF" w:rsidR="000669AB" w:rsidRDefault="00425C23" w:rsidP="00B14F2A">
            <w:pPr>
              <w:spacing w:after="240"/>
              <w:jc w:val="both"/>
              <w:rPr>
                <w:rFonts w:asciiTheme="minorHAnsi" w:eastAsia="Calibri" w:hAnsiTheme="minorHAnsi" w:cstheme="minorHAnsi"/>
                <w:color w:val="002060"/>
              </w:rPr>
            </w:pPr>
            <w:hyperlink r:id="rId7" w:history="1">
              <w:r w:rsidR="000669AB" w:rsidRPr="006C2665">
                <w:rPr>
                  <w:rStyle w:val="-"/>
                  <w:rFonts w:asciiTheme="minorHAnsi" w:eastAsia="Calibri" w:hAnsiTheme="minorHAnsi" w:cstheme="minorHAnsi"/>
                  <w:color w:val="002060"/>
                </w:rPr>
                <w:t>https://frame-online.eu</w:t>
              </w:r>
            </w:hyperlink>
            <w:r w:rsidR="000669AB" w:rsidRPr="006C2665">
              <w:rPr>
                <w:rFonts w:asciiTheme="minorHAnsi" w:eastAsia="Calibri" w:hAnsiTheme="minorHAnsi" w:cstheme="minorHAnsi"/>
                <w:color w:val="002060"/>
              </w:rPr>
              <w:t xml:space="preserve"> (2020). FRAME–The Framework Architecture Made for Europe. </w:t>
            </w:r>
            <w:proofErr w:type="spellStart"/>
            <w:r w:rsidR="000669AB" w:rsidRPr="006C2665">
              <w:rPr>
                <w:rFonts w:asciiTheme="minorHAnsi" w:eastAsia="Calibri" w:hAnsiTheme="minorHAnsi" w:cstheme="minorHAnsi"/>
                <w:color w:val="002060"/>
              </w:rPr>
              <w:t>AustriaTech</w:t>
            </w:r>
            <w:proofErr w:type="spellEnd"/>
            <w:r w:rsidR="000669AB" w:rsidRPr="006C2665">
              <w:rPr>
                <w:rFonts w:asciiTheme="minorHAnsi" w:eastAsia="Calibri" w:hAnsiTheme="minorHAnsi" w:cstheme="minorHAnsi"/>
                <w:color w:val="002060"/>
              </w:rPr>
              <w:t>, Vienna, Austria.</w:t>
            </w:r>
          </w:p>
          <w:p w14:paraId="045333CE" w14:textId="77777777" w:rsidR="000669AB" w:rsidRDefault="000669AB" w:rsidP="00B14F2A">
            <w:pPr>
              <w:tabs>
                <w:tab w:val="left" w:pos="-720"/>
              </w:tabs>
              <w:spacing w:after="240"/>
              <w:rPr>
                <w:rFonts w:asciiTheme="minorHAnsi" w:hAnsiTheme="minorHAnsi" w:cstheme="minorHAnsi"/>
                <w:color w:val="002060"/>
              </w:rPr>
            </w:pPr>
            <w:r w:rsidRPr="002A6B43">
              <w:rPr>
                <w:rFonts w:asciiTheme="minorHAnsi" w:hAnsiTheme="minorHAnsi" w:cstheme="minorHAnsi"/>
                <w:color w:val="002060"/>
              </w:rPr>
              <w:t>Stephanedes, Y.J. (2005).  Intelligent Transportation Systems.  Chapter 86, The Engineering Handbook, 2</w:t>
            </w:r>
            <w:r w:rsidRPr="002A6B43">
              <w:rPr>
                <w:rFonts w:asciiTheme="minorHAnsi" w:hAnsiTheme="minorHAnsi" w:cstheme="minorHAnsi"/>
                <w:color w:val="002060"/>
                <w:vertAlign w:val="superscript"/>
              </w:rPr>
              <w:t>nd</w:t>
            </w:r>
            <w:r w:rsidRPr="002A6B43">
              <w:rPr>
                <w:rFonts w:asciiTheme="minorHAnsi" w:hAnsiTheme="minorHAnsi" w:cstheme="minorHAnsi"/>
                <w:color w:val="002060"/>
              </w:rPr>
              <w:t xml:space="preserve"> Edition, Ed. R. C. Dorf</w:t>
            </w:r>
            <w:r>
              <w:rPr>
                <w:rFonts w:asciiTheme="minorHAnsi" w:hAnsiTheme="minorHAnsi" w:cstheme="minorHAnsi"/>
                <w:color w:val="002060"/>
              </w:rPr>
              <w:t xml:space="preserve">, </w:t>
            </w:r>
            <w:r w:rsidRPr="002A6B43">
              <w:rPr>
                <w:rFonts w:asciiTheme="minorHAnsi" w:hAnsiTheme="minorHAnsi" w:cstheme="minorHAnsi"/>
                <w:color w:val="002060"/>
              </w:rPr>
              <w:t>CRC Press, Boca Raton, Florida</w:t>
            </w:r>
            <w:r>
              <w:rPr>
                <w:rFonts w:asciiTheme="minorHAnsi" w:hAnsiTheme="minorHAnsi" w:cstheme="minorHAnsi"/>
                <w:color w:val="002060"/>
              </w:rPr>
              <w:t>,</w:t>
            </w:r>
            <w:r w:rsidRPr="002A6B43">
              <w:rPr>
                <w:rFonts w:asciiTheme="minorHAnsi" w:hAnsiTheme="minorHAnsi" w:cstheme="minorHAnsi"/>
                <w:color w:val="002060"/>
              </w:rPr>
              <w:t xml:space="preserve"> ISBN 0-8493-1586-7,</w:t>
            </w:r>
          </w:p>
          <w:p w14:paraId="4AADB059" w14:textId="52BDAAC6" w:rsidR="000669AB" w:rsidRPr="000669AB" w:rsidRDefault="000669AB" w:rsidP="00B14F2A">
            <w:pPr>
              <w:spacing w:after="240"/>
              <w:jc w:val="both"/>
              <w:rPr>
                <w:rFonts w:asciiTheme="minorHAnsi" w:hAnsiTheme="minorHAnsi" w:cstheme="minorHAnsi"/>
                <w:color w:val="002060"/>
              </w:rPr>
            </w:pPr>
            <w:r>
              <w:rPr>
                <w:rFonts w:asciiTheme="minorHAnsi" w:eastAsia="Calibri" w:hAnsiTheme="minorHAnsi" w:cstheme="minorHAnsi"/>
                <w:color w:val="002060"/>
              </w:rPr>
              <w:t xml:space="preserve">USDOT (2020). Strategic Plan 2020-2025. </w:t>
            </w:r>
            <w:r w:rsidRPr="00654469">
              <w:rPr>
                <w:rFonts w:asciiTheme="minorHAnsi" w:hAnsiTheme="minorHAnsi" w:cstheme="minorHAnsi"/>
                <w:color w:val="002060"/>
              </w:rPr>
              <w:t>John A. Volpe National Transportation Systems Center, Intelligent Transportation Systems Joint Program Office, and Office of the Assistant Secretary for Research and Technology,</w:t>
            </w:r>
            <w:r w:rsidRPr="00654469">
              <w:rPr>
                <w:color w:val="002060"/>
              </w:rPr>
              <w:t xml:space="preserve"> </w:t>
            </w:r>
            <w:r>
              <w:rPr>
                <w:rFonts w:asciiTheme="minorHAnsi" w:eastAsia="Calibri" w:hAnsiTheme="minorHAnsi" w:cstheme="minorHAnsi"/>
                <w:color w:val="002060"/>
              </w:rPr>
              <w:t xml:space="preserve">U.S. Dept. of Transportation, </w:t>
            </w:r>
            <w:r w:rsidRPr="00654469">
              <w:rPr>
                <w:rFonts w:asciiTheme="minorHAnsi" w:hAnsiTheme="minorHAnsi" w:cstheme="minorHAnsi"/>
                <w:color w:val="002060"/>
              </w:rPr>
              <w:t>FHWA-JPO-18-746</w:t>
            </w:r>
            <w:r>
              <w:rPr>
                <w:rFonts w:asciiTheme="minorHAnsi" w:hAnsiTheme="minorHAnsi" w:cstheme="minorHAnsi"/>
                <w:color w:val="002060"/>
              </w:rPr>
              <w:t>.</w:t>
            </w:r>
          </w:p>
          <w:p w14:paraId="3012C682" w14:textId="71C61440" w:rsidR="007A4BBD" w:rsidRPr="001E45D8" w:rsidRDefault="007A4BBD" w:rsidP="001E45D8">
            <w:pPr>
              <w:jc w:val="both"/>
              <w:rPr>
                <w:rFonts w:asciiTheme="minorHAnsi" w:eastAsia="Calibri" w:hAnsiTheme="minorHAnsi" w:cstheme="minorHAnsi"/>
                <w:color w:val="002060"/>
              </w:rPr>
            </w:pP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6591056"/>
    <w:multiLevelType w:val="hybridMultilevel"/>
    <w:tmpl w:val="CBC8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54255"/>
    <w:multiLevelType w:val="multilevel"/>
    <w:tmpl w:val="D234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7536A"/>
    <w:multiLevelType w:val="hybridMultilevel"/>
    <w:tmpl w:val="849C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7"/>
  </w:num>
  <w:num w:numId="3">
    <w:abstractNumId w:val="0"/>
  </w:num>
  <w:num w:numId="4">
    <w:abstractNumId w:val="5"/>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C5"/>
    <w:rsid w:val="000223E6"/>
    <w:rsid w:val="0004483E"/>
    <w:rsid w:val="000669AB"/>
    <w:rsid w:val="000678A9"/>
    <w:rsid w:val="00072F35"/>
    <w:rsid w:val="00074AEA"/>
    <w:rsid w:val="000A2E6E"/>
    <w:rsid w:val="000B0F77"/>
    <w:rsid w:val="001123DF"/>
    <w:rsid w:val="00191430"/>
    <w:rsid w:val="001A7AFC"/>
    <w:rsid w:val="001B759A"/>
    <w:rsid w:val="001C091C"/>
    <w:rsid w:val="001E45D8"/>
    <w:rsid w:val="001F2432"/>
    <w:rsid w:val="00205BC9"/>
    <w:rsid w:val="00293D6C"/>
    <w:rsid w:val="002A6B43"/>
    <w:rsid w:val="00377F07"/>
    <w:rsid w:val="00390358"/>
    <w:rsid w:val="00393365"/>
    <w:rsid w:val="003C425D"/>
    <w:rsid w:val="003F0D3D"/>
    <w:rsid w:val="0041372E"/>
    <w:rsid w:val="004156AD"/>
    <w:rsid w:val="00425C23"/>
    <w:rsid w:val="00440316"/>
    <w:rsid w:val="00446A11"/>
    <w:rsid w:val="00456683"/>
    <w:rsid w:val="00460F4A"/>
    <w:rsid w:val="00496254"/>
    <w:rsid w:val="004B2792"/>
    <w:rsid w:val="004D2394"/>
    <w:rsid w:val="004F0EFA"/>
    <w:rsid w:val="004F7F0E"/>
    <w:rsid w:val="005A0CD2"/>
    <w:rsid w:val="005A4711"/>
    <w:rsid w:val="005B1715"/>
    <w:rsid w:val="00632713"/>
    <w:rsid w:val="00654469"/>
    <w:rsid w:val="006568DC"/>
    <w:rsid w:val="0068356A"/>
    <w:rsid w:val="006A5903"/>
    <w:rsid w:val="006C2665"/>
    <w:rsid w:val="0072123B"/>
    <w:rsid w:val="00722A10"/>
    <w:rsid w:val="00731A9C"/>
    <w:rsid w:val="00747085"/>
    <w:rsid w:val="00754DCA"/>
    <w:rsid w:val="007A4BBD"/>
    <w:rsid w:val="007F6A29"/>
    <w:rsid w:val="0081602C"/>
    <w:rsid w:val="00827804"/>
    <w:rsid w:val="008865E5"/>
    <w:rsid w:val="008A4B42"/>
    <w:rsid w:val="009069AF"/>
    <w:rsid w:val="00944935"/>
    <w:rsid w:val="00950C2D"/>
    <w:rsid w:val="0095585E"/>
    <w:rsid w:val="009E1BC8"/>
    <w:rsid w:val="009E7F8D"/>
    <w:rsid w:val="00A74ABD"/>
    <w:rsid w:val="00A76153"/>
    <w:rsid w:val="00A846A0"/>
    <w:rsid w:val="00A92926"/>
    <w:rsid w:val="00AF57D7"/>
    <w:rsid w:val="00B14F2A"/>
    <w:rsid w:val="00B1741C"/>
    <w:rsid w:val="00B22020"/>
    <w:rsid w:val="00BD3D82"/>
    <w:rsid w:val="00C36535"/>
    <w:rsid w:val="00C37436"/>
    <w:rsid w:val="00C70312"/>
    <w:rsid w:val="00C832A4"/>
    <w:rsid w:val="00CC1638"/>
    <w:rsid w:val="00CC1EC5"/>
    <w:rsid w:val="00CC7D56"/>
    <w:rsid w:val="00CF639E"/>
    <w:rsid w:val="00D47B59"/>
    <w:rsid w:val="00E236DB"/>
    <w:rsid w:val="00E66D54"/>
    <w:rsid w:val="00E818CC"/>
    <w:rsid w:val="00EE5002"/>
    <w:rsid w:val="00F16A29"/>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EC5"/>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6C26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6C2665"/>
    <w:pPr>
      <w:spacing w:before="100" w:beforeAutospacing="1" w:after="100" w:afterAutospacing="1"/>
      <w:outlineLvl w:val="1"/>
    </w:pPr>
    <w:rPr>
      <w:b/>
      <w:bCs/>
      <w:sz w:val="36"/>
      <w:szCs w:val="36"/>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List Paragraph"/>
    <w:basedOn w:val="a"/>
    <w:uiPriority w:val="34"/>
    <w:qFormat/>
    <w:rsid w:val="00C36535"/>
    <w:pPr>
      <w:ind w:left="720"/>
      <w:contextualSpacing/>
    </w:pPr>
  </w:style>
  <w:style w:type="character" w:customStyle="1" w:styleId="jlqj4b">
    <w:name w:val="jlqj4b"/>
    <w:basedOn w:val="a0"/>
    <w:rsid w:val="00FE10DC"/>
  </w:style>
  <w:style w:type="paragraph" w:styleId="Web">
    <w:name w:val="Normal (Web)"/>
    <w:basedOn w:val="a"/>
    <w:uiPriority w:val="99"/>
    <w:semiHidden/>
    <w:unhideWhenUsed/>
    <w:rsid w:val="00A846A0"/>
    <w:pPr>
      <w:spacing w:before="100" w:beforeAutospacing="1" w:after="100" w:afterAutospacing="1"/>
    </w:pPr>
  </w:style>
  <w:style w:type="character" w:styleId="-">
    <w:name w:val="Hyperlink"/>
    <w:basedOn w:val="a0"/>
    <w:uiPriority w:val="99"/>
    <w:unhideWhenUsed/>
    <w:rsid w:val="00440316"/>
    <w:rPr>
      <w:color w:val="0563C1" w:themeColor="hyperlink"/>
      <w:u w:val="single"/>
    </w:rPr>
  </w:style>
  <w:style w:type="character" w:customStyle="1" w:styleId="UnresolvedMention">
    <w:name w:val="Unresolved Mention"/>
    <w:basedOn w:val="a0"/>
    <w:uiPriority w:val="99"/>
    <w:semiHidden/>
    <w:unhideWhenUsed/>
    <w:rsid w:val="00440316"/>
    <w:rPr>
      <w:color w:val="605E5C"/>
      <w:shd w:val="clear" w:color="auto" w:fill="E1DFDD"/>
    </w:rPr>
  </w:style>
  <w:style w:type="character" w:customStyle="1" w:styleId="2Char">
    <w:name w:val="Επικεφαλίδα 2 Char"/>
    <w:basedOn w:val="a0"/>
    <w:link w:val="2"/>
    <w:uiPriority w:val="9"/>
    <w:rsid w:val="006C2665"/>
    <w:rPr>
      <w:rFonts w:ascii="Times New Roman" w:eastAsia="Times New Roman" w:hAnsi="Times New Roman" w:cs="Times New Roman"/>
      <w:b/>
      <w:bCs/>
      <w:sz w:val="36"/>
      <w:szCs w:val="36"/>
      <w:lang w:eastAsia="el-GR"/>
    </w:rPr>
  </w:style>
  <w:style w:type="character" w:customStyle="1" w:styleId="1Char">
    <w:name w:val="Επικεφαλίδα 1 Char"/>
    <w:basedOn w:val="a0"/>
    <w:link w:val="1"/>
    <w:uiPriority w:val="9"/>
    <w:rsid w:val="006C2665"/>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724094">
      <w:bodyDiv w:val="1"/>
      <w:marLeft w:val="0"/>
      <w:marRight w:val="0"/>
      <w:marTop w:val="0"/>
      <w:marBottom w:val="0"/>
      <w:divBdr>
        <w:top w:val="none" w:sz="0" w:space="0" w:color="auto"/>
        <w:left w:val="none" w:sz="0" w:space="0" w:color="auto"/>
        <w:bottom w:val="none" w:sz="0" w:space="0" w:color="auto"/>
        <w:right w:val="none" w:sz="0" w:space="0" w:color="auto"/>
      </w:divBdr>
    </w:div>
    <w:div w:id="491871251">
      <w:bodyDiv w:val="1"/>
      <w:marLeft w:val="0"/>
      <w:marRight w:val="0"/>
      <w:marTop w:val="0"/>
      <w:marBottom w:val="0"/>
      <w:divBdr>
        <w:top w:val="none" w:sz="0" w:space="0" w:color="auto"/>
        <w:left w:val="none" w:sz="0" w:space="0" w:color="auto"/>
        <w:bottom w:val="none" w:sz="0" w:space="0" w:color="auto"/>
        <w:right w:val="none" w:sz="0" w:space="0" w:color="auto"/>
      </w:divBdr>
    </w:div>
    <w:div w:id="534269557">
      <w:bodyDiv w:val="1"/>
      <w:marLeft w:val="0"/>
      <w:marRight w:val="0"/>
      <w:marTop w:val="0"/>
      <w:marBottom w:val="0"/>
      <w:divBdr>
        <w:top w:val="none" w:sz="0" w:space="0" w:color="auto"/>
        <w:left w:val="none" w:sz="0" w:space="0" w:color="auto"/>
        <w:bottom w:val="none" w:sz="0" w:space="0" w:color="auto"/>
        <w:right w:val="none" w:sz="0" w:space="0" w:color="auto"/>
      </w:divBdr>
    </w:div>
    <w:div w:id="16973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ame-onli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ads.eu/news/News/entry/show/c-its-in-europe-is-reality-today.html" TargetMode="External"/><Relationship Id="rId5" Type="http://schemas.openxmlformats.org/officeDocument/2006/relationships/hyperlink" Target="https://www.its.dot.gov/pilots/cv_pilot_worldwide.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5911</Characters>
  <Application>Microsoft Office Word</Application>
  <DocSecurity>0</DocSecurity>
  <Lines>49</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6992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Yorgos Stephanedes</dc:creator>
  <cp:keywords/>
  <dc:description/>
  <cp:lastModifiedBy>Windows User</cp:lastModifiedBy>
  <cp:revision>2</cp:revision>
  <dcterms:created xsi:type="dcterms:W3CDTF">2021-11-11T09:27:00Z</dcterms:created>
  <dcterms:modified xsi:type="dcterms:W3CDTF">2021-11-11T09:27:00Z</dcterms:modified>
  <cp:category/>
</cp:coreProperties>
</file>