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A579" w14:textId="44202EF3" w:rsidR="00343C92" w:rsidRDefault="00465200" w:rsidP="00195C91">
      <w:pPr>
        <w:widowControl/>
        <w:overflowPunct/>
        <w:spacing w:before="120"/>
        <w:ind w:firstLine="284"/>
        <w:jc w:val="center"/>
        <w:textAlignment w:val="auto"/>
        <w:rPr>
          <w:rFonts w:asciiTheme="minorHAnsi" w:hAnsiTheme="minorHAnsi" w:cs="TimesNewRomanPS-ItalicMT"/>
          <w:b/>
          <w:iCs/>
          <w:sz w:val="24"/>
          <w:szCs w:val="24"/>
        </w:rPr>
      </w:pPr>
      <w:r>
        <w:rPr>
          <w:rFonts w:asciiTheme="minorHAnsi" w:hAnsiTheme="minorHAnsi" w:cs="TimesNewRomanPS-ItalicMT"/>
          <w:b/>
          <w:iCs/>
          <w:sz w:val="24"/>
          <w:szCs w:val="24"/>
        </w:rPr>
        <w:t>ΠΑΝΕΠΙΣΤΗΜΙΟ ΠΑΤΡΩΝ – ΤΜΗΜΑ ΠΟΛΙΤΙΚΩΝ ΜΗΧΑΝΙΚΩΝ</w:t>
      </w:r>
    </w:p>
    <w:p w14:paraId="2CE49A09" w14:textId="1A2E113A" w:rsidR="004471F2" w:rsidRPr="00F328DD" w:rsidRDefault="004471F2" w:rsidP="00195C91">
      <w:pPr>
        <w:widowControl/>
        <w:overflowPunct/>
        <w:spacing w:before="120"/>
        <w:ind w:firstLine="284"/>
        <w:jc w:val="center"/>
        <w:textAlignment w:val="auto"/>
        <w:rPr>
          <w:rFonts w:asciiTheme="minorHAnsi" w:hAnsiTheme="minorHAnsi" w:cs="TimesNewRomanPS-ItalicMT"/>
          <w:b/>
          <w:iCs/>
          <w:sz w:val="24"/>
          <w:szCs w:val="24"/>
        </w:rPr>
      </w:pPr>
      <w:r w:rsidRPr="00F328DD">
        <w:rPr>
          <w:rFonts w:asciiTheme="minorHAnsi" w:hAnsiTheme="minorHAnsi" w:cs="TimesNewRomanPS-ItalicMT"/>
          <w:b/>
          <w:iCs/>
          <w:sz w:val="24"/>
          <w:szCs w:val="24"/>
        </w:rPr>
        <w:t>ΚΑΝΟΝΙΣΜΟΣ ΠΡΟΠΤΥΧΙΑΚΩΝ ΣΠΟΥΔΩΝ</w:t>
      </w:r>
    </w:p>
    <w:p w14:paraId="58F62302" w14:textId="77777777" w:rsidR="004471F2" w:rsidRPr="00F328DD" w:rsidRDefault="004471F2" w:rsidP="00195C91">
      <w:pPr>
        <w:widowControl/>
        <w:overflowPunct/>
        <w:spacing w:before="120"/>
        <w:ind w:firstLine="284"/>
        <w:jc w:val="center"/>
        <w:textAlignment w:val="auto"/>
        <w:rPr>
          <w:rFonts w:asciiTheme="minorHAnsi" w:hAnsiTheme="minorHAnsi" w:cs="TimesNewRomanPS-ItalicMT"/>
          <w:b/>
          <w:iCs/>
        </w:rPr>
      </w:pPr>
    </w:p>
    <w:p w14:paraId="14ADC6EC" w14:textId="241A83B0" w:rsidR="004471F2" w:rsidRPr="00F328DD" w:rsidRDefault="004471F2" w:rsidP="00195C91">
      <w:pPr>
        <w:widowControl/>
        <w:overflowPunct/>
        <w:spacing w:before="120"/>
        <w:ind w:firstLine="284"/>
        <w:jc w:val="both"/>
        <w:textAlignment w:val="auto"/>
        <w:rPr>
          <w:rFonts w:asciiTheme="minorHAnsi" w:hAnsiTheme="minorHAnsi" w:cs="TimesNewRomanPS-ItalicMT"/>
          <w:iCs/>
        </w:rPr>
      </w:pPr>
      <w:r w:rsidRPr="00F328DD">
        <w:rPr>
          <w:rFonts w:asciiTheme="minorHAnsi" w:hAnsiTheme="minorHAnsi" w:cs="TimesNewRomanPS-ItalicMT"/>
          <w:iCs/>
        </w:rPr>
        <w:t>Η ενότητα αυτή περιγράφει την οργάνωση των προπτυχιακών σπουδών, όπως αυτή ισ</w:t>
      </w:r>
      <w:r w:rsidR="00226345" w:rsidRPr="00F328DD">
        <w:rPr>
          <w:rFonts w:asciiTheme="minorHAnsi" w:hAnsiTheme="minorHAnsi" w:cs="TimesNewRomanPS-ItalicMT"/>
          <w:iCs/>
        </w:rPr>
        <w:t>χύει από το ακαδημαϊκό έτος 2014</w:t>
      </w:r>
      <w:r w:rsidRPr="00F328DD">
        <w:rPr>
          <w:rFonts w:asciiTheme="minorHAnsi" w:hAnsiTheme="minorHAnsi" w:cs="TimesNewRomanPS-ItalicMT"/>
          <w:iCs/>
        </w:rPr>
        <w:t>-201</w:t>
      </w:r>
      <w:r w:rsidR="00226345" w:rsidRPr="00F328DD">
        <w:rPr>
          <w:rFonts w:asciiTheme="minorHAnsi" w:hAnsiTheme="minorHAnsi" w:cs="TimesNewRomanPS-ItalicMT"/>
          <w:iCs/>
        </w:rPr>
        <w:t>5</w:t>
      </w:r>
      <w:r w:rsidR="00814F2C">
        <w:rPr>
          <w:rFonts w:asciiTheme="minorHAnsi" w:hAnsiTheme="minorHAnsi" w:cs="TimesNewRomanPS-ItalicMT"/>
          <w:iCs/>
        </w:rPr>
        <w:t xml:space="preserve"> και μετέπειτα</w:t>
      </w:r>
      <w:r w:rsidRPr="00F328DD">
        <w:rPr>
          <w:rFonts w:asciiTheme="minorHAnsi" w:hAnsiTheme="minorHAnsi" w:cs="TimesNewRomanPS-ItalicMT"/>
          <w:iCs/>
        </w:rPr>
        <w:t xml:space="preserve">, μετά την αναμόρφωση του </w:t>
      </w:r>
      <w:r w:rsidR="00F328DD">
        <w:rPr>
          <w:rFonts w:asciiTheme="minorHAnsi" w:hAnsiTheme="minorHAnsi" w:cs="TimesNewRomanPS-ItalicMT"/>
          <w:iCs/>
        </w:rPr>
        <w:t xml:space="preserve">Προπτυχιακού </w:t>
      </w:r>
      <w:r w:rsidRPr="00F328DD">
        <w:rPr>
          <w:rFonts w:asciiTheme="minorHAnsi" w:hAnsiTheme="minorHAnsi" w:cs="TimesNewRomanPS-ItalicMT"/>
          <w:iCs/>
        </w:rPr>
        <w:t xml:space="preserve">Προγράμματος Σπουδών του Τμήματος. </w:t>
      </w:r>
    </w:p>
    <w:p w14:paraId="69B50F8B" w14:textId="77777777" w:rsidR="004471F2" w:rsidRPr="00F328DD" w:rsidRDefault="004471F2" w:rsidP="00195C91">
      <w:pPr>
        <w:widowControl/>
        <w:overflowPunct/>
        <w:spacing w:before="120"/>
        <w:ind w:firstLine="284"/>
        <w:jc w:val="both"/>
        <w:textAlignment w:val="auto"/>
        <w:rPr>
          <w:rFonts w:asciiTheme="minorHAnsi" w:hAnsiTheme="minorHAnsi" w:cs="TimesNewRomanPS-ItalicMT"/>
          <w:iCs/>
        </w:rPr>
      </w:pPr>
    </w:p>
    <w:p w14:paraId="62223018" w14:textId="77777777" w:rsidR="004471F2" w:rsidRPr="00F328DD" w:rsidRDefault="00195C91" w:rsidP="00195C91">
      <w:pPr>
        <w:pStyle w:val="HeadLevel2"/>
        <w:widowControl/>
        <w:spacing w:beforeLines="0" w:before="120" w:afterLines="0" w:line="240" w:lineRule="auto"/>
        <w:rPr>
          <w:rFonts w:asciiTheme="minorHAnsi" w:hAnsiTheme="minorHAnsi"/>
          <w:sz w:val="24"/>
          <w:szCs w:val="24"/>
        </w:rPr>
      </w:pPr>
      <w:bookmarkStart w:id="0" w:name="_Toc203277506"/>
      <w:bookmarkStart w:id="1" w:name="_Toc203806895"/>
      <w:bookmarkStart w:id="2" w:name="_Toc342861276"/>
      <w:r>
        <w:rPr>
          <w:rFonts w:asciiTheme="minorHAnsi" w:hAnsiTheme="minorHAnsi"/>
          <w:sz w:val="24"/>
          <w:szCs w:val="24"/>
        </w:rPr>
        <w:t>Σπουδές</w:t>
      </w:r>
      <w:bookmarkEnd w:id="0"/>
      <w:bookmarkEnd w:id="1"/>
      <w:bookmarkEnd w:id="2"/>
    </w:p>
    <w:p w14:paraId="549BF870" w14:textId="77777777" w:rsidR="004471F2" w:rsidRPr="00195C91" w:rsidRDefault="004471F2" w:rsidP="00195C91">
      <w:pPr>
        <w:pStyle w:val="HeadLevel2"/>
        <w:widowControl/>
        <w:spacing w:beforeLines="0" w:before="120" w:afterLines="0" w:line="240" w:lineRule="auto"/>
        <w:ind w:firstLine="284"/>
        <w:rPr>
          <w:rFonts w:asciiTheme="minorHAnsi" w:hAnsiTheme="minorHAnsi" w:cs="TimesNewRomanPS-BoldMT"/>
          <w:b w:val="0"/>
          <w:bCs/>
          <w:sz w:val="20"/>
          <w:szCs w:val="20"/>
        </w:rPr>
      </w:pPr>
      <w:r w:rsidRPr="00F328DD">
        <w:rPr>
          <w:rFonts w:asciiTheme="minorHAnsi" w:hAnsiTheme="minorHAnsi" w:cs="TimesNewRomanPSMT"/>
          <w:b w:val="0"/>
          <w:sz w:val="20"/>
          <w:szCs w:val="20"/>
        </w:rPr>
        <w:t>Η</w:t>
      </w:r>
      <w:r w:rsidRPr="00F328DD">
        <w:rPr>
          <w:rFonts w:asciiTheme="minorHAnsi" w:hAnsiTheme="minorHAnsi" w:cs="TimesNewRomanPSMT"/>
          <w:sz w:val="20"/>
          <w:szCs w:val="20"/>
        </w:rPr>
        <w:t xml:space="preserve"> </w:t>
      </w:r>
      <w:r w:rsidRPr="00195C91">
        <w:rPr>
          <w:rFonts w:asciiTheme="minorHAnsi" w:hAnsiTheme="minorHAnsi" w:cs="TimesNewRomanPS-BoldMT"/>
          <w:b w:val="0"/>
          <w:bCs/>
          <w:sz w:val="20"/>
          <w:szCs w:val="20"/>
        </w:rPr>
        <w:t xml:space="preserve">ελάχιστη δυνατή διάρκεια </w:t>
      </w:r>
      <w:r w:rsidRPr="00195C91">
        <w:rPr>
          <w:rFonts w:asciiTheme="minorHAnsi" w:hAnsiTheme="minorHAnsi" w:cs="TimesNewRomanPSMT"/>
          <w:b w:val="0"/>
          <w:sz w:val="20"/>
          <w:szCs w:val="20"/>
        </w:rPr>
        <w:t xml:space="preserve">σπουδών που απαιτείται για τη λήψη διπλώματος </w:t>
      </w:r>
      <w:r w:rsidR="00195C91" w:rsidRPr="00195C91">
        <w:rPr>
          <w:rFonts w:asciiTheme="minorHAnsi" w:hAnsiTheme="minorHAnsi"/>
          <w:b w:val="0"/>
          <w:sz w:val="20"/>
          <w:szCs w:val="20"/>
        </w:rPr>
        <w:t>στο Τμήμα Πολιτικών Μηχανικών  του Πανεπιστημίου Πατρών</w:t>
      </w:r>
      <w:r w:rsidR="00195C91" w:rsidRPr="00195C91">
        <w:rPr>
          <w:rFonts w:asciiTheme="minorHAnsi" w:hAnsiTheme="minorHAnsi" w:cs="TimesNewRomanPSMT"/>
          <w:b w:val="0"/>
          <w:sz w:val="20"/>
          <w:szCs w:val="20"/>
        </w:rPr>
        <w:t xml:space="preserve"> </w:t>
      </w:r>
      <w:r w:rsidRPr="00195C91">
        <w:rPr>
          <w:rFonts w:asciiTheme="minorHAnsi" w:hAnsiTheme="minorHAnsi" w:cs="TimesNewRomanPSMT"/>
          <w:b w:val="0"/>
          <w:sz w:val="20"/>
          <w:szCs w:val="20"/>
        </w:rPr>
        <w:t xml:space="preserve">είναι </w:t>
      </w:r>
      <w:r w:rsidRPr="00195C91">
        <w:rPr>
          <w:rFonts w:asciiTheme="minorHAnsi" w:hAnsiTheme="minorHAnsi" w:cs="TimesNewRomanPS-BoldMT"/>
          <w:b w:val="0"/>
          <w:bCs/>
          <w:sz w:val="20"/>
          <w:szCs w:val="20"/>
        </w:rPr>
        <w:t>10 εξάμηνα</w:t>
      </w:r>
      <w:r w:rsidR="001A629D" w:rsidRPr="00195C91">
        <w:rPr>
          <w:rFonts w:asciiTheme="minorHAnsi" w:hAnsiTheme="minorHAnsi" w:cs="TimesNewRomanPSMT"/>
          <w:b w:val="0"/>
          <w:sz w:val="20"/>
          <w:szCs w:val="20"/>
        </w:rPr>
        <w:t>.</w:t>
      </w:r>
    </w:p>
    <w:p w14:paraId="7E96B3DB" w14:textId="0115C63E" w:rsidR="004471F2" w:rsidRDefault="004471F2" w:rsidP="00195C91">
      <w:pPr>
        <w:pStyle w:val="ListParagraph"/>
        <w:spacing w:before="120" w:after="0" w:line="240" w:lineRule="auto"/>
        <w:ind w:left="0" w:firstLine="284"/>
        <w:contextualSpacing w:val="0"/>
        <w:jc w:val="both"/>
        <w:rPr>
          <w:rFonts w:asciiTheme="minorHAnsi" w:hAnsiTheme="minorHAnsi"/>
          <w:sz w:val="20"/>
          <w:szCs w:val="20"/>
        </w:rPr>
      </w:pPr>
      <w:r w:rsidRPr="00195C91">
        <w:rPr>
          <w:rFonts w:asciiTheme="minorHAnsi" w:hAnsiTheme="minorHAnsi" w:cs="TimesNewRomanPSMT"/>
          <w:sz w:val="20"/>
          <w:szCs w:val="20"/>
        </w:rPr>
        <w:t xml:space="preserve">Από τη νομοθεσία παρέχεται η δυνατότητα </w:t>
      </w:r>
      <w:r w:rsidRPr="00195C91">
        <w:rPr>
          <w:rFonts w:asciiTheme="minorHAnsi" w:hAnsiTheme="minorHAnsi" w:cs="TimesNewRomanPSMT"/>
          <w:b/>
          <w:sz w:val="20"/>
          <w:szCs w:val="20"/>
        </w:rPr>
        <w:t>αναστολής φοίτησης</w:t>
      </w:r>
      <w:r w:rsidRPr="00195C91">
        <w:rPr>
          <w:rFonts w:asciiTheme="minorHAnsi" w:hAnsiTheme="minorHAnsi" w:cs="TimesNewRomanPSMT"/>
          <w:sz w:val="20"/>
          <w:szCs w:val="20"/>
        </w:rPr>
        <w:t xml:space="preserve"> κατά τη διάρκεια της οποίας διακόπτεται</w:t>
      </w:r>
      <w:r w:rsidRPr="00F328DD">
        <w:rPr>
          <w:rFonts w:asciiTheme="minorHAnsi" w:hAnsiTheme="minorHAnsi" w:cs="TimesNewRomanPSMT"/>
          <w:sz w:val="20"/>
          <w:szCs w:val="20"/>
        </w:rPr>
        <w:t xml:space="preserve"> προσωρινά η φοιτητική ιδιότητα. Οι φοιτητές έχουν το δικαίωμα να διακόψουν, με έγγραφη αίτησή τους στη Γραμματεία τ</w:t>
      </w:r>
      <w:r w:rsidR="00814F2C">
        <w:rPr>
          <w:rFonts w:asciiTheme="minorHAnsi" w:hAnsiTheme="minorHAnsi" w:cs="TimesNewRomanPSMT"/>
          <w:sz w:val="20"/>
          <w:szCs w:val="20"/>
        </w:rPr>
        <w:t>ου Τμήματος</w:t>
      </w:r>
      <w:r w:rsidRPr="00F328DD">
        <w:rPr>
          <w:rFonts w:asciiTheme="minorHAnsi" w:hAnsiTheme="minorHAnsi" w:cs="TimesNewRomanPSMT"/>
          <w:sz w:val="20"/>
          <w:szCs w:val="20"/>
        </w:rPr>
        <w:t xml:space="preserve">, τις σπουδές τους για </w:t>
      </w:r>
      <w:r w:rsidR="00F328DD">
        <w:rPr>
          <w:rFonts w:asciiTheme="minorHAnsi" w:hAnsiTheme="minorHAnsi" w:cs="TimesNewRomanPSMT"/>
          <w:sz w:val="20"/>
          <w:szCs w:val="20"/>
        </w:rPr>
        <w:t xml:space="preserve">ένα έτος ανά έτος, </w:t>
      </w:r>
      <w:r w:rsidRPr="00F328DD">
        <w:rPr>
          <w:rFonts w:asciiTheme="minorHAnsi" w:hAnsiTheme="minorHAnsi" w:cs="TimesNewRomanPSMT"/>
          <w:sz w:val="20"/>
          <w:szCs w:val="20"/>
        </w:rPr>
        <w:t xml:space="preserve">και πάντως </w:t>
      </w:r>
      <w:r w:rsidR="00814F2C">
        <w:rPr>
          <w:rFonts w:asciiTheme="minorHAnsi" w:hAnsiTheme="minorHAnsi" w:cs="TimesNewRomanPSMT"/>
          <w:sz w:val="20"/>
          <w:szCs w:val="20"/>
        </w:rPr>
        <w:t xml:space="preserve">για </w:t>
      </w:r>
      <w:r w:rsidRPr="00F328DD">
        <w:rPr>
          <w:rFonts w:asciiTheme="minorHAnsi" w:hAnsiTheme="minorHAnsi" w:cs="TimesNewRomanPSMT"/>
          <w:sz w:val="20"/>
          <w:szCs w:val="20"/>
        </w:rPr>
        <w:t xml:space="preserve">όχι περισσότερα </w:t>
      </w:r>
      <w:r w:rsidR="00814F2C">
        <w:rPr>
          <w:rFonts w:asciiTheme="minorHAnsi" w:hAnsiTheme="minorHAnsi" w:cs="TimesNewRomanPSMT"/>
          <w:sz w:val="20"/>
          <w:szCs w:val="20"/>
        </w:rPr>
        <w:t xml:space="preserve">έτη </w:t>
      </w:r>
      <w:r w:rsidRPr="00F328DD">
        <w:rPr>
          <w:rFonts w:asciiTheme="minorHAnsi" w:hAnsiTheme="minorHAnsi" w:cs="TimesNewRomanPSMT"/>
          <w:sz w:val="20"/>
          <w:szCs w:val="20"/>
        </w:rPr>
        <w:t>από τον ελάχιστο αριθμό</w:t>
      </w:r>
      <w:r w:rsidR="00F328DD">
        <w:rPr>
          <w:rFonts w:asciiTheme="minorHAnsi" w:hAnsiTheme="minorHAnsi" w:cs="TimesNewRomanPSMT"/>
          <w:sz w:val="20"/>
          <w:szCs w:val="20"/>
        </w:rPr>
        <w:t xml:space="preserve"> </w:t>
      </w:r>
      <w:r w:rsidRPr="00F328DD">
        <w:rPr>
          <w:rFonts w:asciiTheme="minorHAnsi" w:hAnsiTheme="minorHAnsi" w:cs="TimesNewRomanPSMT"/>
          <w:sz w:val="20"/>
          <w:szCs w:val="20"/>
        </w:rPr>
        <w:t xml:space="preserve">που απαιτούνται για τη λήψη </w:t>
      </w:r>
      <w:r w:rsidR="00813359">
        <w:rPr>
          <w:rFonts w:asciiTheme="minorHAnsi" w:hAnsiTheme="minorHAnsi" w:cs="TimesNewRomanPSMT"/>
          <w:sz w:val="20"/>
          <w:szCs w:val="20"/>
        </w:rPr>
        <w:t>διπλώματος</w:t>
      </w:r>
      <w:r w:rsidR="00814F2C">
        <w:rPr>
          <w:rFonts w:asciiTheme="minorHAnsi" w:hAnsiTheme="minorHAnsi" w:cs="TimesNewRomanPSMT"/>
          <w:sz w:val="20"/>
          <w:szCs w:val="20"/>
        </w:rPr>
        <w:t>,</w:t>
      </w:r>
      <w:r w:rsidRPr="00F328DD">
        <w:rPr>
          <w:rFonts w:asciiTheme="minorHAnsi" w:hAnsiTheme="minorHAnsi" w:cs="TimesNewRomanPSMT"/>
          <w:sz w:val="20"/>
          <w:szCs w:val="20"/>
        </w:rPr>
        <w:t xml:space="preserve"> σύμφωνα με το ενδεικτικό πρόγραμμα σπουδών. Τα </w:t>
      </w:r>
      <w:r w:rsidR="00F328DD">
        <w:rPr>
          <w:rFonts w:asciiTheme="minorHAnsi" w:hAnsiTheme="minorHAnsi" w:cs="TimesNewRomanPSMT"/>
          <w:sz w:val="20"/>
          <w:szCs w:val="20"/>
        </w:rPr>
        <w:t xml:space="preserve">έτη </w:t>
      </w:r>
      <w:r w:rsidRPr="00F328DD">
        <w:rPr>
          <w:rFonts w:asciiTheme="minorHAnsi" w:hAnsiTheme="minorHAnsi" w:cs="TimesNewRomanPSMT"/>
          <w:sz w:val="20"/>
          <w:szCs w:val="20"/>
        </w:rPr>
        <w:t xml:space="preserve">αυτά δεν προσμετρώνται στην παραπάνω ανώτατη διάρκεια φοίτησης. </w:t>
      </w:r>
      <w:r w:rsidRPr="00F328DD">
        <w:rPr>
          <w:rFonts w:asciiTheme="minorHAnsi" w:hAnsiTheme="minorHAnsi"/>
          <w:sz w:val="20"/>
          <w:szCs w:val="20"/>
        </w:rPr>
        <w:t>Οι φοιτητές που διακόπτουν κατά τα ανωτέρω τις σπουδές του,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w:t>
      </w:r>
      <w:r w:rsidR="00813359">
        <w:rPr>
          <w:rFonts w:asciiTheme="minorHAnsi" w:hAnsiTheme="minorHAnsi"/>
          <w:sz w:val="20"/>
          <w:szCs w:val="20"/>
        </w:rPr>
        <w:t>ο Τμήμα</w:t>
      </w:r>
      <w:r w:rsidRPr="00F328DD">
        <w:rPr>
          <w:rFonts w:asciiTheme="minorHAnsi" w:hAnsiTheme="minorHAnsi"/>
          <w:sz w:val="20"/>
          <w:szCs w:val="20"/>
        </w:rPr>
        <w:t>.</w:t>
      </w:r>
    </w:p>
    <w:p w14:paraId="767ECA39" w14:textId="77777777" w:rsidR="004471F2" w:rsidRPr="00F328DD" w:rsidRDefault="00F328DD" w:rsidP="00195C91">
      <w:pPr>
        <w:widowControl/>
        <w:tabs>
          <w:tab w:val="left" w:pos="0"/>
        </w:tabs>
        <w:spacing w:before="120"/>
        <w:ind w:firstLine="284"/>
        <w:jc w:val="both"/>
        <w:rPr>
          <w:rFonts w:asciiTheme="minorHAnsi" w:hAnsiTheme="minorHAnsi"/>
        </w:rPr>
      </w:pPr>
      <w:r>
        <w:rPr>
          <w:rFonts w:asciiTheme="minorHAnsi" w:hAnsiTheme="minorHAnsi"/>
        </w:rPr>
        <w:t>Τα μαθήματα του Προπτυχιακού Προγράμματος Σ</w:t>
      </w:r>
      <w:r w:rsidR="004471F2" w:rsidRPr="00F328DD">
        <w:rPr>
          <w:rFonts w:asciiTheme="minorHAnsi" w:hAnsiTheme="minorHAnsi"/>
        </w:rPr>
        <w:t xml:space="preserve">πουδών </w:t>
      </w:r>
      <w:r w:rsidR="00195C91">
        <w:rPr>
          <w:rFonts w:asciiTheme="minorHAnsi" w:hAnsiTheme="minorHAnsi"/>
        </w:rPr>
        <w:t xml:space="preserve">του Τμήματος </w:t>
      </w:r>
      <w:r w:rsidR="004471F2" w:rsidRPr="00F328DD">
        <w:rPr>
          <w:rFonts w:asciiTheme="minorHAnsi" w:hAnsiTheme="minorHAnsi"/>
        </w:rPr>
        <w:t>κατανέμονται σε δέκα διδακτικά εξάμηνα (1</w:t>
      </w:r>
      <w:r w:rsidR="004471F2" w:rsidRPr="00F328DD">
        <w:rPr>
          <w:rFonts w:asciiTheme="minorHAnsi" w:hAnsiTheme="minorHAnsi"/>
          <w:vertAlign w:val="superscript"/>
        </w:rPr>
        <w:t>ο</w:t>
      </w:r>
      <w:r w:rsidR="004471F2" w:rsidRPr="00F328DD">
        <w:rPr>
          <w:rFonts w:asciiTheme="minorHAnsi" w:hAnsiTheme="minorHAnsi"/>
        </w:rPr>
        <w:t xml:space="preserve"> έως και 10</w:t>
      </w:r>
      <w:r w:rsidR="004471F2" w:rsidRPr="00F328DD">
        <w:rPr>
          <w:rFonts w:asciiTheme="minorHAnsi" w:hAnsiTheme="minorHAnsi"/>
          <w:vertAlign w:val="superscript"/>
        </w:rPr>
        <w:t>ο</w:t>
      </w:r>
      <w:r w:rsidR="004471F2" w:rsidRPr="00F328DD">
        <w:rPr>
          <w:rFonts w:asciiTheme="minorHAnsi" w:hAnsiTheme="minorHAnsi"/>
        </w:rPr>
        <w:t>)</w:t>
      </w:r>
      <w:r w:rsidR="00226345" w:rsidRPr="00F328DD">
        <w:rPr>
          <w:rFonts w:asciiTheme="minorHAnsi" w:hAnsiTheme="minorHAnsi"/>
        </w:rPr>
        <w:t>.</w:t>
      </w:r>
    </w:p>
    <w:p w14:paraId="7920DBAC" w14:textId="21E5D499" w:rsidR="00195C91" w:rsidRDefault="00195C91" w:rsidP="00195C91">
      <w:pPr>
        <w:pStyle w:val="ListParagraph"/>
        <w:spacing w:before="120" w:after="0" w:line="240" w:lineRule="auto"/>
        <w:ind w:left="0" w:firstLine="284"/>
        <w:contextualSpacing w:val="0"/>
        <w:jc w:val="both"/>
        <w:rPr>
          <w:rFonts w:asciiTheme="minorHAnsi" w:hAnsiTheme="minorHAnsi" w:cs="TimesNewRomanPSMT"/>
          <w:sz w:val="20"/>
          <w:szCs w:val="20"/>
        </w:rPr>
      </w:pPr>
      <w:r w:rsidRPr="00F328DD">
        <w:rPr>
          <w:rFonts w:asciiTheme="minorHAnsi" w:hAnsiTheme="minorHAnsi" w:cs="TimesNewRomanPSMT"/>
          <w:sz w:val="20"/>
          <w:szCs w:val="20"/>
        </w:rPr>
        <w:t>Κάθε εξάμηνο επιβάλλεται να περιλαμβάνει τουλάχιστον 13 πλήρεις εβδομάδες διδασκαλίας. Παράταση της διάρκειας ενός εξαμήνου επιτρέπεται μόνο σε εξαιρετικές περιπτώσεις</w:t>
      </w:r>
      <w:r w:rsidR="00814F2C">
        <w:rPr>
          <w:rFonts w:asciiTheme="minorHAnsi" w:hAnsiTheme="minorHAnsi" w:cs="TimesNewRomanPSMT"/>
          <w:sz w:val="20"/>
          <w:szCs w:val="20"/>
        </w:rPr>
        <w:t>,</w:t>
      </w:r>
      <w:r w:rsidRPr="00F328DD">
        <w:rPr>
          <w:rFonts w:asciiTheme="minorHAnsi" w:hAnsiTheme="minorHAnsi" w:cs="TimesNewRomanPSMT"/>
          <w:sz w:val="20"/>
          <w:szCs w:val="20"/>
        </w:rPr>
        <w:t xml:space="preserve"> προκειμένου να συμπληρωθεί ο απαιτούμενος ελάχιστος αριθμός εβδομάδων διδασκαλίας,</w:t>
      </w:r>
      <w:r w:rsidR="00813359">
        <w:rPr>
          <w:rFonts w:asciiTheme="minorHAnsi" w:hAnsiTheme="minorHAnsi" w:cs="TimesNewRomanPSMT"/>
          <w:sz w:val="20"/>
          <w:szCs w:val="20"/>
        </w:rPr>
        <w:t xml:space="preserve"> </w:t>
      </w:r>
      <w:r w:rsidRPr="00F328DD">
        <w:rPr>
          <w:rFonts w:asciiTheme="minorHAnsi" w:hAnsiTheme="minorHAnsi" w:cs="TimesNewRomanPSMT"/>
          <w:sz w:val="20"/>
          <w:szCs w:val="20"/>
        </w:rPr>
        <w:t>δεν μπορεί να υπερβαίνει τις δύο εβδομάδες</w:t>
      </w:r>
      <w:r w:rsidR="00813359">
        <w:rPr>
          <w:rFonts w:asciiTheme="minorHAnsi" w:hAnsiTheme="minorHAnsi" w:cs="TimesNewRomanPSMT"/>
          <w:sz w:val="20"/>
          <w:szCs w:val="20"/>
        </w:rPr>
        <w:t>,</w:t>
      </w:r>
      <w:r w:rsidRPr="00F328DD">
        <w:rPr>
          <w:rFonts w:asciiTheme="minorHAnsi" w:hAnsiTheme="minorHAnsi" w:cs="TimesNewRomanPSMT"/>
          <w:sz w:val="20"/>
          <w:szCs w:val="20"/>
        </w:rPr>
        <w:t xml:space="preserve"> και γίνεται με απόφαση της Συγκλήτου, ύστερα από πρόταση της Κοσμητείας της Πολυτεχνικής Σχολής. Αν για οποιονδήποτε λόγο ο αριθμός των εβδομάδων διδασκαλίας που πραγματοποιήθηκαν σ</w:t>
      </w:r>
      <w:r w:rsidR="00814F2C">
        <w:rPr>
          <w:rFonts w:asciiTheme="minorHAnsi" w:hAnsiTheme="minorHAnsi" w:cs="TimesNewRomanPSMT"/>
          <w:sz w:val="20"/>
          <w:szCs w:val="20"/>
        </w:rPr>
        <w:t>ε</w:t>
      </w:r>
      <w:r w:rsidRPr="00F328DD">
        <w:rPr>
          <w:rFonts w:asciiTheme="minorHAnsi" w:hAnsiTheme="minorHAnsi" w:cs="TimesNewRomanPSMT"/>
          <w:sz w:val="20"/>
          <w:szCs w:val="20"/>
        </w:rPr>
        <w:t xml:space="preserve"> ένα μάθημα είναι μικρότερος από </w:t>
      </w:r>
      <w:r w:rsidR="00814F2C">
        <w:rPr>
          <w:rFonts w:asciiTheme="minorHAnsi" w:hAnsiTheme="minorHAnsi" w:cs="TimesNewRomanPSMT"/>
          <w:sz w:val="20"/>
          <w:szCs w:val="20"/>
        </w:rPr>
        <w:t>13</w:t>
      </w:r>
      <w:r w:rsidRPr="00F328DD">
        <w:rPr>
          <w:rFonts w:asciiTheme="minorHAnsi" w:hAnsiTheme="minorHAnsi" w:cs="TimesNewRomanPSMT"/>
          <w:sz w:val="20"/>
          <w:szCs w:val="20"/>
        </w:rPr>
        <w:t>, το μάθημα θεωρείται ότι δεν διδάχθηκε και</w:t>
      </w:r>
      <w:r w:rsidRPr="00F328DD">
        <w:rPr>
          <w:rFonts w:asciiTheme="minorHAnsi" w:hAnsiTheme="minorHAnsi" w:cs="TimesNewRomanPSMT"/>
        </w:rPr>
        <w:t xml:space="preserve"> </w:t>
      </w:r>
      <w:r w:rsidRPr="00F328DD">
        <w:rPr>
          <w:rFonts w:asciiTheme="minorHAnsi" w:hAnsiTheme="minorHAnsi" w:cs="TimesNewRomanPSMT"/>
          <w:sz w:val="20"/>
          <w:szCs w:val="20"/>
        </w:rPr>
        <w:t>δεν εξετάζεται, τυχόν δε εξέτασή του είναι άκυρη και ο βαθμός δεν υπολογίζεται για την απονομή του τίτλου σπουδών.</w:t>
      </w:r>
    </w:p>
    <w:p w14:paraId="7C985622" w14:textId="5A8B14DE" w:rsidR="00195C91" w:rsidRPr="00F328DD" w:rsidRDefault="00195C91" w:rsidP="00195C91">
      <w:pPr>
        <w:tabs>
          <w:tab w:val="left" w:pos="0"/>
        </w:tabs>
        <w:spacing w:before="120"/>
        <w:ind w:firstLine="284"/>
        <w:jc w:val="both"/>
        <w:rPr>
          <w:rFonts w:asciiTheme="minorHAnsi" w:hAnsiTheme="minorHAnsi" w:cs="TimesNewRomanPSMT"/>
        </w:rPr>
      </w:pPr>
      <w:r w:rsidRPr="00F328DD">
        <w:rPr>
          <w:rFonts w:asciiTheme="minorHAnsi" w:hAnsiTheme="minorHAnsi"/>
        </w:rPr>
        <w:t xml:space="preserve">Στο πρόγραμμα σπουδών υπάρχουν μαθήματα </w:t>
      </w:r>
      <w:r w:rsidRPr="00814F2C">
        <w:rPr>
          <w:rFonts w:asciiTheme="minorHAnsi" w:hAnsiTheme="minorHAnsi"/>
          <w:b/>
          <w:bCs/>
          <w:i/>
          <w:iCs/>
        </w:rPr>
        <w:t>υποχρεωτικά,</w:t>
      </w:r>
      <w:r w:rsidR="00814F2C">
        <w:rPr>
          <w:rFonts w:asciiTheme="minorHAnsi" w:hAnsiTheme="minorHAnsi"/>
          <w:b/>
          <w:bCs/>
          <w:i/>
          <w:iCs/>
        </w:rPr>
        <w:t xml:space="preserve"> </w:t>
      </w:r>
      <w:r w:rsidRPr="00813359">
        <w:rPr>
          <w:rFonts w:asciiTheme="minorHAnsi" w:hAnsiTheme="minorHAnsi"/>
          <w:b/>
          <w:bCs/>
          <w:i/>
          <w:iCs/>
        </w:rPr>
        <w:t>υποχρεωτικά επιλογής κατεύθυνσης εμβάθυνσης</w:t>
      </w:r>
      <w:r w:rsidR="00813359">
        <w:rPr>
          <w:rFonts w:asciiTheme="minorHAnsi" w:hAnsiTheme="minorHAnsi"/>
        </w:rPr>
        <w:t xml:space="preserve">, </w:t>
      </w:r>
      <w:r w:rsidRPr="00F328DD">
        <w:rPr>
          <w:rFonts w:asciiTheme="minorHAnsi" w:hAnsiTheme="minorHAnsi"/>
        </w:rPr>
        <w:t xml:space="preserve">και </w:t>
      </w:r>
      <w:r w:rsidRPr="00813359">
        <w:rPr>
          <w:rFonts w:asciiTheme="minorHAnsi" w:hAnsiTheme="minorHAnsi"/>
          <w:b/>
          <w:bCs/>
          <w:i/>
          <w:iCs/>
        </w:rPr>
        <w:t>κατ’ επιλογήν υποχρεωτικά κατεύθυνσης εμβάθυνσης</w:t>
      </w:r>
      <w:r w:rsidRPr="00F328DD">
        <w:rPr>
          <w:rFonts w:asciiTheme="minorHAnsi" w:hAnsiTheme="minorHAnsi"/>
        </w:rPr>
        <w:t xml:space="preserve">. </w:t>
      </w:r>
      <w:r w:rsidRPr="00F328DD">
        <w:rPr>
          <w:rFonts w:asciiTheme="minorHAnsi" w:hAnsiTheme="minorHAnsi" w:cs="TimesNewRomanPSMT"/>
        </w:rPr>
        <w:t xml:space="preserve">Τα υποχρεωτικά είναι συγκεκριμένα βασικά μαθήματα της επιστήμης του Πολιτικού Μηχανικού τα οποία πρέπει να παρακολουθήσει και εξεταστεί επιτυχώς κάθε φοιτητής. Τα </w:t>
      </w:r>
      <w:r w:rsidRPr="00F328DD">
        <w:rPr>
          <w:rFonts w:asciiTheme="minorHAnsi" w:hAnsiTheme="minorHAnsi"/>
        </w:rPr>
        <w:t xml:space="preserve">υποχρεωτικά επιλογής κατεύθυνσης εμβάθυνσης και </w:t>
      </w:r>
      <w:r w:rsidR="00814F2C">
        <w:rPr>
          <w:rFonts w:asciiTheme="minorHAnsi" w:hAnsiTheme="minorHAnsi"/>
        </w:rPr>
        <w:t xml:space="preserve">τα </w:t>
      </w:r>
      <w:r w:rsidRPr="00F328DD">
        <w:rPr>
          <w:rFonts w:asciiTheme="minorHAnsi" w:hAnsiTheme="minorHAnsi"/>
        </w:rPr>
        <w:t>κατ’ επιλογήν υποχρεωτικά κατεύθυνσης εμβάθυνσης είναι</w:t>
      </w:r>
      <w:r w:rsidRPr="00F328DD">
        <w:rPr>
          <w:rFonts w:asciiTheme="minorHAnsi" w:hAnsiTheme="minorHAnsi" w:cs="TimesNewRomanPSMT"/>
        </w:rPr>
        <w:t xml:space="preserve"> μαθήματα εμβάθυνσης σε τέσσερις κατευθύνσεις. </w:t>
      </w:r>
    </w:p>
    <w:p w14:paraId="7B2D51E8" w14:textId="77777777" w:rsidR="00195C91" w:rsidRPr="00F328DD" w:rsidRDefault="00195C91" w:rsidP="00195C91">
      <w:pPr>
        <w:tabs>
          <w:tab w:val="left" w:pos="0"/>
        </w:tabs>
        <w:spacing w:before="120"/>
        <w:ind w:firstLine="284"/>
        <w:jc w:val="both"/>
        <w:rPr>
          <w:rFonts w:asciiTheme="minorHAnsi" w:hAnsiTheme="minorHAnsi" w:cs="TimesNewRomanPSMT"/>
        </w:rPr>
      </w:pPr>
      <w:r w:rsidRPr="00F328DD">
        <w:rPr>
          <w:rFonts w:asciiTheme="minorHAnsi" w:hAnsiTheme="minorHAnsi" w:cs="TimesNewRomanPSMT"/>
        </w:rPr>
        <w:t xml:space="preserve">Τα μαθήματα σπουδών αντιστοιχίζονται σε πιστωτικές μονάδες </w:t>
      </w:r>
      <w:r w:rsidRPr="00F328DD">
        <w:rPr>
          <w:rFonts w:asciiTheme="minorHAnsi" w:hAnsiTheme="minorHAnsi"/>
          <w:lang w:val="en-US"/>
        </w:rPr>
        <w:t>ECTS</w:t>
      </w:r>
      <w:r w:rsidRPr="00F328DD">
        <w:rPr>
          <w:rFonts w:asciiTheme="minorHAnsi" w:hAnsiTheme="minorHAnsi" w:cs="TimesNewRomanPSMT"/>
        </w:rPr>
        <w:t xml:space="preserve"> σύμφωνα με το </w:t>
      </w:r>
      <w:r w:rsidRPr="00F328DD">
        <w:rPr>
          <w:rFonts w:asciiTheme="minorHAnsi" w:hAnsiTheme="minorHAnsi"/>
        </w:rPr>
        <w:t>Ευρωπαϊκό Σύστημα Μεταφοράς και Συσσώρευσης Πιστωτικών Μονάδων</w:t>
      </w:r>
      <w:r w:rsidRPr="00F328DD">
        <w:rPr>
          <w:rFonts w:asciiTheme="minorHAnsi" w:hAnsiTheme="minorHAnsi" w:cs="TimesNewRomanPSMT"/>
        </w:rPr>
        <w:t xml:space="preserve"> (European Credit Transfer </w:t>
      </w:r>
      <w:r w:rsidRPr="00F328DD">
        <w:rPr>
          <w:rFonts w:asciiTheme="minorHAnsi" w:hAnsiTheme="minorHAnsi"/>
          <w:lang w:val="en-US"/>
        </w:rPr>
        <w:t>and</w:t>
      </w:r>
      <w:r w:rsidRPr="00F328DD">
        <w:rPr>
          <w:rFonts w:asciiTheme="minorHAnsi" w:hAnsiTheme="minorHAnsi"/>
        </w:rPr>
        <w:t xml:space="preserve"> </w:t>
      </w:r>
      <w:r w:rsidRPr="00F328DD">
        <w:rPr>
          <w:rFonts w:asciiTheme="minorHAnsi" w:hAnsiTheme="minorHAnsi"/>
          <w:lang w:val="en-US"/>
        </w:rPr>
        <w:t>Accumulation</w:t>
      </w:r>
      <w:r w:rsidRPr="00F328DD">
        <w:rPr>
          <w:rFonts w:asciiTheme="minorHAnsi" w:hAnsiTheme="minorHAnsi"/>
        </w:rPr>
        <w:t xml:space="preserve"> </w:t>
      </w:r>
      <w:r w:rsidRPr="00F328DD">
        <w:rPr>
          <w:rFonts w:asciiTheme="minorHAnsi" w:hAnsiTheme="minorHAnsi"/>
          <w:lang w:val="en-US"/>
        </w:rPr>
        <w:t>System</w:t>
      </w:r>
      <w:r w:rsidRPr="00F328DD">
        <w:rPr>
          <w:rFonts w:asciiTheme="minorHAnsi" w:hAnsiTheme="minorHAnsi"/>
        </w:rPr>
        <w:t xml:space="preserve">, </w:t>
      </w:r>
      <w:r w:rsidRPr="00F328DD">
        <w:rPr>
          <w:rFonts w:asciiTheme="minorHAnsi" w:hAnsiTheme="minorHAnsi"/>
          <w:lang w:val="en-US"/>
        </w:rPr>
        <w:t>ECTS</w:t>
      </w:r>
      <w:r w:rsidRPr="00F328DD">
        <w:rPr>
          <w:rFonts w:asciiTheme="minorHAnsi" w:hAnsiTheme="minorHAnsi" w:cs="TimesNewRomanPSMT"/>
        </w:rPr>
        <w:t>).</w:t>
      </w:r>
    </w:p>
    <w:p w14:paraId="14AC1F5B" w14:textId="77777777" w:rsidR="004471F2" w:rsidRPr="00F328DD" w:rsidRDefault="004471F2" w:rsidP="00195C91">
      <w:pPr>
        <w:tabs>
          <w:tab w:val="left" w:pos="0"/>
        </w:tabs>
        <w:spacing w:before="120"/>
        <w:jc w:val="both"/>
        <w:rPr>
          <w:rFonts w:asciiTheme="minorHAnsi" w:hAnsiTheme="minorHAnsi"/>
        </w:rPr>
      </w:pPr>
    </w:p>
    <w:p w14:paraId="2A3B9318" w14:textId="067BADDE" w:rsidR="004471F2" w:rsidRPr="00F328DD" w:rsidRDefault="004471F2" w:rsidP="00195C91">
      <w:pPr>
        <w:pStyle w:val="HeadLevel2"/>
        <w:widowControl/>
        <w:spacing w:beforeLines="0" w:before="120" w:afterLines="0" w:line="240" w:lineRule="auto"/>
        <w:rPr>
          <w:rFonts w:asciiTheme="minorHAnsi" w:hAnsiTheme="minorHAnsi"/>
          <w:sz w:val="24"/>
          <w:szCs w:val="24"/>
        </w:rPr>
      </w:pPr>
      <w:bookmarkStart w:id="3" w:name="_Toc203277509"/>
      <w:bookmarkStart w:id="4" w:name="_Toc203806898"/>
      <w:bookmarkStart w:id="5" w:name="_Toc342861279"/>
      <w:r w:rsidRPr="00F328DD">
        <w:rPr>
          <w:rFonts w:asciiTheme="minorHAnsi" w:hAnsiTheme="minorHAnsi"/>
          <w:sz w:val="24"/>
          <w:szCs w:val="24"/>
        </w:rPr>
        <w:t>Διδακτικές Μονάδες</w:t>
      </w:r>
      <w:bookmarkEnd w:id="3"/>
      <w:bookmarkEnd w:id="4"/>
      <w:bookmarkEnd w:id="5"/>
      <w:r w:rsidRPr="00F328DD">
        <w:rPr>
          <w:rFonts w:asciiTheme="minorHAnsi" w:hAnsiTheme="minorHAnsi"/>
          <w:sz w:val="24"/>
          <w:szCs w:val="24"/>
        </w:rPr>
        <w:t xml:space="preserve"> (ΔΜ)</w:t>
      </w:r>
      <w:r w:rsidR="00814F2C">
        <w:rPr>
          <w:rFonts w:asciiTheme="minorHAnsi" w:hAnsiTheme="minorHAnsi"/>
          <w:sz w:val="24"/>
          <w:szCs w:val="24"/>
        </w:rPr>
        <w:t xml:space="preserve"> </w:t>
      </w:r>
      <w:r w:rsidRPr="00F328DD">
        <w:rPr>
          <w:rFonts w:asciiTheme="minorHAnsi" w:hAnsiTheme="minorHAnsi"/>
          <w:sz w:val="24"/>
          <w:szCs w:val="24"/>
        </w:rPr>
        <w:t>-</w:t>
      </w:r>
      <w:r w:rsidR="00814F2C">
        <w:rPr>
          <w:rFonts w:asciiTheme="minorHAnsi" w:hAnsiTheme="minorHAnsi"/>
          <w:sz w:val="24"/>
          <w:szCs w:val="24"/>
        </w:rPr>
        <w:t xml:space="preserve"> </w:t>
      </w:r>
      <w:r w:rsidRPr="00F328DD">
        <w:rPr>
          <w:rFonts w:asciiTheme="minorHAnsi" w:hAnsiTheme="minorHAnsi"/>
          <w:sz w:val="24"/>
          <w:szCs w:val="24"/>
        </w:rPr>
        <w:t xml:space="preserve">Πιστωτικές Μονάδες </w:t>
      </w:r>
      <w:r w:rsidRPr="00F328DD">
        <w:rPr>
          <w:rFonts w:asciiTheme="minorHAnsi" w:hAnsiTheme="minorHAnsi"/>
          <w:sz w:val="24"/>
          <w:szCs w:val="24"/>
          <w:lang w:val="en-US"/>
        </w:rPr>
        <w:t>ECTS</w:t>
      </w:r>
    </w:p>
    <w:p w14:paraId="4A86B990" w14:textId="4EB132E2" w:rsidR="004471F2" w:rsidRPr="00F328DD" w:rsidRDefault="004471F2" w:rsidP="00195C91">
      <w:pPr>
        <w:widowControl/>
        <w:spacing w:before="120"/>
        <w:ind w:firstLine="284"/>
        <w:jc w:val="both"/>
        <w:rPr>
          <w:rFonts w:asciiTheme="minorHAnsi" w:hAnsiTheme="minorHAnsi"/>
        </w:rPr>
      </w:pPr>
      <w:r w:rsidRPr="00F845DC">
        <w:rPr>
          <w:rFonts w:asciiTheme="minorHAnsi" w:hAnsiTheme="minorHAnsi"/>
        </w:rPr>
        <w:t>Η Διδακτική Μ</w:t>
      </w:r>
      <w:r w:rsidR="0026209A" w:rsidRPr="00F845DC">
        <w:rPr>
          <w:rFonts w:asciiTheme="minorHAnsi" w:hAnsiTheme="minorHAnsi"/>
        </w:rPr>
        <w:t>ονάδα (Δ</w:t>
      </w:r>
      <w:r w:rsidRPr="00F845DC">
        <w:rPr>
          <w:rFonts w:asciiTheme="minorHAnsi" w:hAnsiTheme="minorHAnsi"/>
        </w:rPr>
        <w:t xml:space="preserve">Μ) αντιστοιχεί σε μία εβδομαδιαία ώρα </w:t>
      </w:r>
      <w:r w:rsidR="0026209A" w:rsidRPr="00F845DC">
        <w:rPr>
          <w:rFonts w:asciiTheme="minorHAnsi" w:hAnsiTheme="minorHAnsi"/>
        </w:rPr>
        <w:t>διδασκαλίας ή μία έως τρεις</w:t>
      </w:r>
      <w:r w:rsidR="00F328DD" w:rsidRPr="00F845DC">
        <w:rPr>
          <w:rFonts w:asciiTheme="minorHAnsi" w:hAnsiTheme="minorHAnsi"/>
        </w:rPr>
        <w:t xml:space="preserve"> εβδομαδιαίες </w:t>
      </w:r>
      <w:r w:rsidR="0026209A" w:rsidRPr="00F845DC">
        <w:rPr>
          <w:rFonts w:asciiTheme="minorHAnsi" w:hAnsiTheme="minorHAnsi"/>
        </w:rPr>
        <w:t xml:space="preserve"> ώρες εργαστηρίου.</w:t>
      </w:r>
    </w:p>
    <w:p w14:paraId="2D89ABD8" w14:textId="0C0EB05A" w:rsidR="004471F2" w:rsidRPr="00F328DD" w:rsidRDefault="004471F2" w:rsidP="00195C91">
      <w:pPr>
        <w:widowControl/>
        <w:spacing w:before="120"/>
        <w:ind w:firstLine="284"/>
        <w:jc w:val="both"/>
        <w:rPr>
          <w:rFonts w:asciiTheme="minorHAnsi" w:hAnsiTheme="minorHAnsi"/>
        </w:rPr>
      </w:pPr>
      <w:r w:rsidRPr="00F328DD">
        <w:rPr>
          <w:rFonts w:asciiTheme="minorHAnsi" w:hAnsiTheme="minorHAnsi"/>
        </w:rPr>
        <w:t xml:space="preserve">Οι Πιστωτικές Μονάδες </w:t>
      </w:r>
      <w:r w:rsidRPr="00F328DD">
        <w:rPr>
          <w:rFonts w:asciiTheme="minorHAnsi" w:hAnsiTheme="minorHAnsi"/>
          <w:lang w:val="en-US"/>
        </w:rPr>
        <w:t>ECTS</w:t>
      </w:r>
      <w:r w:rsidRPr="00F328DD">
        <w:rPr>
          <w:rFonts w:asciiTheme="minorHAnsi" w:hAnsiTheme="minorHAnsi"/>
        </w:rPr>
        <w:t xml:space="preserve">  βασίζονται στον φόρτο εργασίας που απαιτείται να καταβάλει κάθε φοιτητής για να επιτύχει τους αντικειμενικούς στόχους ενός προγράμματος σπουδών, ανάλογα με τα εκάστοτε μαθησιακά αποτελέσματα και τις γνώσεις, ικανότητες και δεξιότητες που επιδιώκεται να αποκτηθούν μετά την επιτυχή ολοκλήρωσή του.</w:t>
      </w:r>
    </w:p>
    <w:p w14:paraId="159251D7" w14:textId="05AAA921" w:rsidR="004471F2" w:rsidRPr="00F328DD" w:rsidRDefault="004471F2" w:rsidP="00195C91">
      <w:pPr>
        <w:widowControl/>
        <w:spacing w:before="120"/>
        <w:ind w:firstLine="284"/>
        <w:jc w:val="both"/>
        <w:rPr>
          <w:rFonts w:asciiTheme="minorHAnsi" w:hAnsiTheme="minorHAnsi"/>
        </w:rPr>
      </w:pPr>
      <w:r w:rsidRPr="00F328DD">
        <w:rPr>
          <w:rFonts w:asciiTheme="minorHAnsi" w:hAnsiTheme="minorHAnsi"/>
        </w:rPr>
        <w:t xml:space="preserve">Οι Πιστωτικές Μονάδες </w:t>
      </w:r>
      <w:r w:rsidRPr="00F328DD">
        <w:rPr>
          <w:rFonts w:asciiTheme="minorHAnsi" w:hAnsiTheme="minorHAnsi"/>
          <w:lang w:val="en-US"/>
        </w:rPr>
        <w:t>ECTS</w:t>
      </w:r>
      <w:r w:rsidRPr="00F328DD">
        <w:rPr>
          <w:rFonts w:asciiTheme="minorHAnsi" w:hAnsiTheme="minorHAnsi"/>
        </w:rPr>
        <w:t xml:space="preserve"> θεσπίστηκαν για να είναι δυνατή η μεταφορά και συσσώρευση επιτυχών επιδόσεων σε άλλα αντίστοιχα προγράμματα σπουδών του ιδίου ή άλλου ΑΕΙ σε εθνικό και ευρωπαϊκό επίπεδο, γεγονός που διευκολύνει την κινητικότητα και την ακαδημαϊκή αναγνώριση.</w:t>
      </w:r>
    </w:p>
    <w:p w14:paraId="295A6CD0" w14:textId="35182EB2" w:rsidR="004471F2" w:rsidRPr="00F328DD" w:rsidRDefault="00814F2C" w:rsidP="00195C91">
      <w:pPr>
        <w:widowControl/>
        <w:spacing w:before="120"/>
        <w:ind w:firstLine="284"/>
        <w:jc w:val="both"/>
        <w:rPr>
          <w:rFonts w:asciiTheme="minorHAnsi" w:hAnsiTheme="minorHAnsi" w:cs="MgHelveticaUCPol"/>
          <w:sz w:val="18"/>
          <w:szCs w:val="18"/>
        </w:rPr>
      </w:pPr>
      <w:r>
        <w:rPr>
          <w:rFonts w:asciiTheme="minorHAnsi" w:hAnsiTheme="minorHAnsi"/>
        </w:rPr>
        <w:lastRenderedPageBreak/>
        <w:t>Ο</w:t>
      </w:r>
      <w:r w:rsidR="004471F2" w:rsidRPr="00F328DD">
        <w:rPr>
          <w:rFonts w:asciiTheme="minorHAnsi" w:hAnsiTheme="minorHAnsi" w:cs="MgHelveticaUCPol"/>
        </w:rPr>
        <w:t xml:space="preserve"> φόρτος εργασίας που απαιτείται να καταβάλει κάθε φοιτητής κατά τη διάρκεια ενός ακαδημαϊκού έτους πλήρους φοίτησης που περιλαμβάνει κατά μέσο όρο </w:t>
      </w:r>
      <w:r w:rsidR="00325A90">
        <w:rPr>
          <w:rFonts w:asciiTheme="minorHAnsi" w:hAnsiTheme="minorHAnsi" w:cs="MgHelveticaUCPol"/>
        </w:rPr>
        <w:t>36</w:t>
      </w:r>
      <w:r w:rsidR="004471F2" w:rsidRPr="00F328DD">
        <w:rPr>
          <w:rFonts w:asciiTheme="minorHAnsi" w:hAnsiTheme="minorHAnsi" w:cs="MgHelveticaUCPol"/>
        </w:rPr>
        <w:t xml:space="preserve"> έως </w:t>
      </w:r>
      <w:r w:rsidR="00325A90">
        <w:rPr>
          <w:rFonts w:asciiTheme="minorHAnsi" w:hAnsiTheme="minorHAnsi" w:cs="MgHelveticaUCPol"/>
        </w:rPr>
        <w:t>40</w:t>
      </w:r>
      <w:r w:rsidR="004471F2" w:rsidRPr="00F328DD">
        <w:rPr>
          <w:rFonts w:asciiTheme="minorHAnsi" w:hAnsiTheme="minorHAnsi" w:cs="MgHelveticaUCPol"/>
        </w:rPr>
        <w:t xml:space="preserve"> πλήρεις εβδομάδες διδασκαλίας, προετοιμασίας και εξετάσεων, αποτιμάται μεταξύ</w:t>
      </w:r>
      <w:r w:rsidR="00325A90">
        <w:rPr>
          <w:rFonts w:asciiTheme="minorHAnsi" w:hAnsiTheme="minorHAnsi" w:cs="MgHelveticaUCPol"/>
        </w:rPr>
        <w:t xml:space="preserve"> </w:t>
      </w:r>
      <w:r w:rsidR="004471F2" w:rsidRPr="00F328DD">
        <w:rPr>
          <w:rFonts w:asciiTheme="minorHAnsi" w:hAnsiTheme="minorHAnsi" w:cs="MgHelveticaUCPol"/>
        </w:rPr>
        <w:t>1.500 κα</w:t>
      </w:r>
      <w:r w:rsidR="00325A90">
        <w:rPr>
          <w:rFonts w:asciiTheme="minorHAnsi" w:hAnsiTheme="minorHAnsi" w:cs="MgHelveticaUCPol"/>
        </w:rPr>
        <w:t xml:space="preserve">ι </w:t>
      </w:r>
      <w:r w:rsidR="004471F2" w:rsidRPr="00F328DD">
        <w:rPr>
          <w:rFonts w:asciiTheme="minorHAnsi" w:hAnsiTheme="minorHAnsi" w:cs="MgHelveticaUCPol"/>
        </w:rPr>
        <w:t xml:space="preserve">1.800 ωρών εργασίας, οι οποίες αντιστοιχούν σε εξήντα </w:t>
      </w:r>
      <w:r w:rsidR="00325A90">
        <w:rPr>
          <w:rFonts w:asciiTheme="minorHAnsi" w:hAnsiTheme="minorHAnsi" w:cs="MgHelveticaUCPol"/>
        </w:rPr>
        <w:t>60</w:t>
      </w:r>
      <w:r w:rsidR="004471F2" w:rsidRPr="00F328DD">
        <w:rPr>
          <w:rFonts w:asciiTheme="minorHAnsi" w:hAnsiTheme="minorHAnsi" w:cs="MgHelveticaUCPol"/>
        </w:rPr>
        <w:t xml:space="preserve"> </w:t>
      </w:r>
      <w:r w:rsidR="00325A90">
        <w:rPr>
          <w:rFonts w:asciiTheme="minorHAnsi" w:hAnsiTheme="minorHAnsi" w:cs="MgHelveticaUCPol"/>
        </w:rPr>
        <w:t>Π</w:t>
      </w:r>
      <w:r w:rsidR="004471F2" w:rsidRPr="00F328DD">
        <w:rPr>
          <w:rFonts w:asciiTheme="minorHAnsi" w:hAnsiTheme="minorHAnsi" w:cs="MgHelveticaUCPol"/>
        </w:rPr>
        <w:t xml:space="preserve">ιστωτικές </w:t>
      </w:r>
      <w:r w:rsidR="00325A90">
        <w:rPr>
          <w:rFonts w:asciiTheme="minorHAnsi" w:hAnsiTheme="minorHAnsi" w:cs="MgHelveticaUCPol"/>
        </w:rPr>
        <w:t>Μ</w:t>
      </w:r>
      <w:r w:rsidR="004471F2" w:rsidRPr="00F328DD">
        <w:rPr>
          <w:rFonts w:asciiTheme="minorHAnsi" w:hAnsiTheme="minorHAnsi" w:cs="MgHelveticaUCPol"/>
        </w:rPr>
        <w:t>ονάδες</w:t>
      </w:r>
      <w:r w:rsidR="004471F2" w:rsidRPr="00F328DD">
        <w:rPr>
          <w:rFonts w:asciiTheme="minorHAnsi" w:hAnsiTheme="minorHAnsi" w:cs="MgHelveticaUCPol"/>
          <w:sz w:val="18"/>
          <w:szCs w:val="18"/>
        </w:rPr>
        <w:t xml:space="preserve">. </w:t>
      </w:r>
      <w:r w:rsidR="004471F2" w:rsidRPr="00F328DD">
        <w:rPr>
          <w:rFonts w:asciiTheme="minorHAnsi" w:hAnsiTheme="minorHAnsi" w:cs="MgHelveticaUCPol"/>
        </w:rPr>
        <w:t xml:space="preserve">Με βάση τα παραπάνω, οι πενταετούς διάρκειας σπουδές που οδηγούν σε τίτλο </w:t>
      </w:r>
      <w:r w:rsidR="009A104A">
        <w:rPr>
          <w:rFonts w:asciiTheme="minorHAnsi" w:hAnsiTheme="minorHAnsi" w:cs="MgHelveticaUCPol"/>
        </w:rPr>
        <w:t>«</w:t>
      </w:r>
      <w:r w:rsidR="004471F2" w:rsidRPr="00F328DD">
        <w:rPr>
          <w:rFonts w:asciiTheme="minorHAnsi" w:hAnsiTheme="minorHAnsi" w:cs="MgHelveticaUCPol"/>
          <w:lang w:val="en-US"/>
        </w:rPr>
        <w:t>Master</w:t>
      </w:r>
      <w:r w:rsidR="009A104A">
        <w:rPr>
          <w:rFonts w:asciiTheme="minorHAnsi" w:hAnsiTheme="minorHAnsi" w:cs="MgHelveticaUCPol"/>
        </w:rPr>
        <w:t>»</w:t>
      </w:r>
      <w:r w:rsidR="004471F2" w:rsidRPr="00F328DD">
        <w:rPr>
          <w:rFonts w:asciiTheme="minorHAnsi" w:hAnsiTheme="minorHAnsi" w:cs="MgHelveticaUCPol"/>
        </w:rPr>
        <w:t>, πρέπει να  αντιστοιχούν σε συνολικά σε 60</w:t>
      </w:r>
      <w:r w:rsidR="004471F2" w:rsidRPr="00F328DD">
        <w:rPr>
          <w:rFonts w:asciiTheme="minorHAnsi" w:hAnsiTheme="minorHAnsi" w:cs="MgHelveticaUCPol"/>
          <w:lang w:val="en-US"/>
        </w:rPr>
        <w:t>x</w:t>
      </w:r>
      <w:r w:rsidR="004471F2" w:rsidRPr="00F328DD">
        <w:rPr>
          <w:rFonts w:asciiTheme="minorHAnsi" w:hAnsiTheme="minorHAnsi" w:cs="MgHelveticaUCPol"/>
        </w:rPr>
        <w:t xml:space="preserve">5=300 </w:t>
      </w:r>
      <w:r w:rsidR="00325A90">
        <w:rPr>
          <w:rFonts w:asciiTheme="minorHAnsi" w:hAnsiTheme="minorHAnsi" w:cs="MgHelveticaUCPol"/>
        </w:rPr>
        <w:t>Π</w:t>
      </w:r>
      <w:r w:rsidR="004471F2" w:rsidRPr="00F328DD">
        <w:rPr>
          <w:rFonts w:asciiTheme="minorHAnsi" w:hAnsiTheme="minorHAnsi" w:cs="MgHelveticaUCPol"/>
        </w:rPr>
        <w:t xml:space="preserve">ιστωτικές </w:t>
      </w:r>
      <w:r w:rsidR="00325A90">
        <w:rPr>
          <w:rFonts w:asciiTheme="minorHAnsi" w:hAnsiTheme="minorHAnsi" w:cs="MgHelveticaUCPol"/>
        </w:rPr>
        <w:t>Μ</w:t>
      </w:r>
      <w:r w:rsidR="004471F2" w:rsidRPr="00F328DD">
        <w:rPr>
          <w:rFonts w:asciiTheme="minorHAnsi" w:hAnsiTheme="minorHAnsi" w:cs="MgHelveticaUCPol"/>
        </w:rPr>
        <w:t xml:space="preserve">ονάδες </w:t>
      </w:r>
      <w:r w:rsidR="004471F2" w:rsidRPr="00F328DD">
        <w:rPr>
          <w:rFonts w:asciiTheme="minorHAnsi" w:hAnsiTheme="minorHAnsi" w:cs="MgHelveticaUCPol"/>
          <w:lang w:val="en-US"/>
        </w:rPr>
        <w:t>ECTS</w:t>
      </w:r>
      <w:r w:rsidR="004471F2" w:rsidRPr="00F328DD">
        <w:rPr>
          <w:rFonts w:asciiTheme="minorHAnsi" w:hAnsiTheme="minorHAnsi" w:cs="MgHelveticaUCPol"/>
        </w:rPr>
        <w:t>.</w:t>
      </w:r>
    </w:p>
    <w:p w14:paraId="0D0D3AE3" w14:textId="297BB19C" w:rsidR="004471F2" w:rsidRPr="00F328DD" w:rsidRDefault="004471F2" w:rsidP="00195C91">
      <w:pPr>
        <w:widowControl/>
        <w:spacing w:before="120"/>
        <w:ind w:firstLine="284"/>
        <w:jc w:val="both"/>
        <w:rPr>
          <w:rFonts w:asciiTheme="minorHAnsi" w:hAnsiTheme="minorHAnsi" w:cs="MgHelveticaUCPol"/>
        </w:rPr>
      </w:pPr>
      <w:r w:rsidRPr="00F328DD">
        <w:rPr>
          <w:rFonts w:asciiTheme="minorHAnsi" w:hAnsiTheme="minorHAnsi" w:cs="MgHelveticaUCPol"/>
        </w:rPr>
        <w:t xml:space="preserve">Στο Τμήμα </w:t>
      </w:r>
      <w:r w:rsidR="00804E4A" w:rsidRPr="00F328DD">
        <w:rPr>
          <w:rFonts w:asciiTheme="minorHAnsi" w:hAnsiTheme="minorHAnsi" w:cs="MgHelveticaUCPol"/>
        </w:rPr>
        <w:t>Πολιτικών</w:t>
      </w:r>
      <w:r w:rsidRPr="00F328DD">
        <w:rPr>
          <w:rFonts w:asciiTheme="minorHAnsi" w:hAnsiTheme="minorHAnsi" w:cs="MgHelveticaUCPol"/>
        </w:rPr>
        <w:t xml:space="preserve"> Μηχανικών του Πανεπιστημίου Πατρών εφαρμόστηκε το </w:t>
      </w:r>
      <w:r w:rsidRPr="00F328DD">
        <w:rPr>
          <w:rFonts w:asciiTheme="minorHAnsi" w:hAnsiTheme="minorHAnsi"/>
        </w:rPr>
        <w:t xml:space="preserve">Σύστημα Μεταφοράς και Συσσώρευσης Πιστωτικών Μονάδων </w:t>
      </w:r>
      <w:r w:rsidRPr="00F328DD">
        <w:rPr>
          <w:rFonts w:asciiTheme="minorHAnsi" w:hAnsiTheme="minorHAnsi"/>
          <w:lang w:val="en-US"/>
        </w:rPr>
        <w:t>ECTS</w:t>
      </w:r>
      <w:r w:rsidRPr="00F328DD">
        <w:rPr>
          <w:rFonts w:asciiTheme="minorHAnsi" w:hAnsiTheme="minorHAnsi"/>
        </w:rPr>
        <w:t xml:space="preserve"> για πρώτη φορά το ακαδημαϊκό έτος </w:t>
      </w:r>
      <w:r w:rsidR="0026209A" w:rsidRPr="00F328DD">
        <w:rPr>
          <w:rFonts w:asciiTheme="minorHAnsi" w:hAnsiTheme="minorHAnsi"/>
        </w:rPr>
        <w:t>2009</w:t>
      </w:r>
      <w:r w:rsidRPr="00F328DD">
        <w:rPr>
          <w:rFonts w:asciiTheme="minorHAnsi" w:hAnsiTheme="minorHAnsi"/>
        </w:rPr>
        <w:t>-201</w:t>
      </w:r>
      <w:r w:rsidR="0026209A" w:rsidRPr="00F328DD">
        <w:rPr>
          <w:rFonts w:asciiTheme="minorHAnsi" w:hAnsiTheme="minorHAnsi"/>
        </w:rPr>
        <w:t>0</w:t>
      </w:r>
      <w:r w:rsidRPr="00F328DD">
        <w:rPr>
          <w:rFonts w:asciiTheme="minorHAnsi" w:hAnsiTheme="minorHAnsi"/>
        </w:rPr>
        <w:t xml:space="preserve">. Το πενταετούς διάρκειας προπτυχιακό πρόγραμμα σπουδών του Τμήματος, δηλαδή, οργανώθηκε έτσι ώστε να αντιστοιχεί σε 300 </w:t>
      </w:r>
      <w:r w:rsidR="00325A90">
        <w:rPr>
          <w:rFonts w:asciiTheme="minorHAnsi" w:hAnsiTheme="minorHAnsi" w:cs="MgHelveticaUCPol"/>
        </w:rPr>
        <w:t>Π</w:t>
      </w:r>
      <w:r w:rsidRPr="00F328DD">
        <w:rPr>
          <w:rFonts w:asciiTheme="minorHAnsi" w:hAnsiTheme="minorHAnsi" w:cs="MgHelveticaUCPol"/>
        </w:rPr>
        <w:t xml:space="preserve">ιστωτικές </w:t>
      </w:r>
      <w:r w:rsidR="00325A90">
        <w:rPr>
          <w:rFonts w:asciiTheme="minorHAnsi" w:hAnsiTheme="minorHAnsi" w:cs="MgHelveticaUCPol"/>
        </w:rPr>
        <w:t>Μ</w:t>
      </w:r>
      <w:r w:rsidRPr="00F328DD">
        <w:rPr>
          <w:rFonts w:asciiTheme="minorHAnsi" w:hAnsiTheme="minorHAnsi" w:cs="MgHelveticaUCPol"/>
        </w:rPr>
        <w:t xml:space="preserve">ονάδες </w:t>
      </w:r>
      <w:r w:rsidRPr="00F328DD">
        <w:rPr>
          <w:rFonts w:asciiTheme="minorHAnsi" w:hAnsiTheme="minorHAnsi" w:cs="MgHelveticaUCPol"/>
          <w:lang w:val="en-US"/>
        </w:rPr>
        <w:t>ECTS</w:t>
      </w:r>
      <w:r w:rsidRPr="00F328DD">
        <w:rPr>
          <w:rFonts w:asciiTheme="minorHAnsi" w:hAnsiTheme="minorHAnsi" w:cs="MgHelveticaUCPol"/>
        </w:rPr>
        <w:t xml:space="preserve">. Οι πιστωτικές αυτές μονάδες κατανέμονται ισομερώς στα </w:t>
      </w:r>
      <w:r w:rsidR="00325A90">
        <w:rPr>
          <w:rFonts w:asciiTheme="minorHAnsi" w:hAnsiTheme="minorHAnsi" w:cs="MgHelveticaUCPol"/>
        </w:rPr>
        <w:t>10</w:t>
      </w:r>
      <w:r w:rsidRPr="00F328DD">
        <w:rPr>
          <w:rFonts w:asciiTheme="minorHAnsi" w:hAnsiTheme="minorHAnsi" w:cs="MgHelveticaUCPol"/>
        </w:rPr>
        <w:t xml:space="preserve"> εξάμηνα φοίτησης που απαιτούνται για τη λήψη διπλώματος, έτσι ώστε σε κάθε εξάμηνο να αντιστοιχούν 300/10=30 </w:t>
      </w:r>
      <w:r w:rsidR="00325A90">
        <w:rPr>
          <w:rFonts w:asciiTheme="minorHAnsi" w:hAnsiTheme="minorHAnsi" w:cs="MgHelveticaUCPol"/>
        </w:rPr>
        <w:t>Π</w:t>
      </w:r>
      <w:r w:rsidRPr="00F328DD">
        <w:rPr>
          <w:rFonts w:asciiTheme="minorHAnsi" w:hAnsiTheme="minorHAnsi" w:cs="MgHelveticaUCPol"/>
        </w:rPr>
        <w:t xml:space="preserve">ιστωτικές </w:t>
      </w:r>
      <w:r w:rsidR="00325A90">
        <w:rPr>
          <w:rFonts w:asciiTheme="minorHAnsi" w:hAnsiTheme="minorHAnsi" w:cs="MgHelveticaUCPol"/>
        </w:rPr>
        <w:t>Μ</w:t>
      </w:r>
      <w:r w:rsidRPr="00F328DD">
        <w:rPr>
          <w:rFonts w:asciiTheme="minorHAnsi" w:hAnsiTheme="minorHAnsi" w:cs="MgHelveticaUCPol"/>
        </w:rPr>
        <w:t xml:space="preserve">ονάδες </w:t>
      </w:r>
      <w:r w:rsidRPr="00F328DD">
        <w:rPr>
          <w:rFonts w:asciiTheme="minorHAnsi" w:hAnsiTheme="minorHAnsi" w:cs="MgHelveticaUCPol"/>
          <w:lang w:val="en-US"/>
        </w:rPr>
        <w:t>ECTS</w:t>
      </w:r>
      <w:r w:rsidR="00195C91">
        <w:rPr>
          <w:rFonts w:asciiTheme="minorHAnsi" w:hAnsiTheme="minorHAnsi" w:cs="MgHelveticaUCPol"/>
        </w:rPr>
        <w:t>.</w:t>
      </w:r>
    </w:p>
    <w:p w14:paraId="4F98C957" w14:textId="77777777" w:rsidR="004471F2" w:rsidRPr="00F328DD" w:rsidRDefault="004471F2" w:rsidP="00195C91">
      <w:pPr>
        <w:pStyle w:val="ListParagraph"/>
        <w:spacing w:before="120" w:after="0" w:line="240" w:lineRule="auto"/>
        <w:ind w:left="0" w:firstLine="284"/>
        <w:contextualSpacing w:val="0"/>
        <w:jc w:val="both"/>
        <w:rPr>
          <w:rFonts w:asciiTheme="minorHAnsi" w:hAnsiTheme="minorHAnsi" w:cs="TimesNewRomanPSMT"/>
          <w:sz w:val="16"/>
          <w:szCs w:val="16"/>
        </w:rPr>
      </w:pPr>
    </w:p>
    <w:p w14:paraId="3370F542" w14:textId="4A7700D9" w:rsidR="004471F2" w:rsidRPr="00F328DD" w:rsidRDefault="004471F2" w:rsidP="00195C91">
      <w:pPr>
        <w:widowControl/>
        <w:tabs>
          <w:tab w:val="left" w:pos="0"/>
        </w:tabs>
        <w:spacing w:before="120"/>
        <w:jc w:val="both"/>
        <w:rPr>
          <w:rFonts w:asciiTheme="minorHAnsi" w:hAnsiTheme="minorHAnsi"/>
          <w:b/>
          <w:sz w:val="24"/>
          <w:szCs w:val="24"/>
        </w:rPr>
      </w:pPr>
      <w:r w:rsidRPr="00F328DD">
        <w:rPr>
          <w:rFonts w:asciiTheme="minorHAnsi" w:hAnsiTheme="minorHAnsi"/>
          <w:b/>
          <w:sz w:val="24"/>
          <w:szCs w:val="24"/>
        </w:rPr>
        <w:t>Οργάνωση Προγράμματος Σπουδών</w:t>
      </w:r>
      <w:r w:rsidR="00325A90">
        <w:rPr>
          <w:rFonts w:asciiTheme="minorHAnsi" w:hAnsiTheme="minorHAnsi"/>
          <w:b/>
          <w:sz w:val="24"/>
          <w:szCs w:val="24"/>
        </w:rPr>
        <w:t xml:space="preserve"> </w:t>
      </w:r>
      <w:r w:rsidRPr="00F328DD">
        <w:rPr>
          <w:rFonts w:asciiTheme="minorHAnsi" w:hAnsiTheme="minorHAnsi"/>
          <w:b/>
          <w:sz w:val="24"/>
          <w:szCs w:val="24"/>
        </w:rPr>
        <w:t>-</w:t>
      </w:r>
      <w:r w:rsidR="00325A90">
        <w:rPr>
          <w:rFonts w:asciiTheme="minorHAnsi" w:hAnsiTheme="minorHAnsi"/>
          <w:b/>
          <w:sz w:val="24"/>
          <w:szCs w:val="24"/>
        </w:rPr>
        <w:t xml:space="preserve"> </w:t>
      </w:r>
      <w:r w:rsidRPr="00F328DD">
        <w:rPr>
          <w:rFonts w:asciiTheme="minorHAnsi" w:hAnsiTheme="minorHAnsi"/>
          <w:b/>
          <w:sz w:val="24"/>
          <w:szCs w:val="24"/>
        </w:rPr>
        <w:t>Κ</w:t>
      </w:r>
      <w:r w:rsidR="00BB3776" w:rsidRPr="00F328DD">
        <w:rPr>
          <w:rFonts w:asciiTheme="minorHAnsi" w:hAnsiTheme="minorHAnsi"/>
          <w:b/>
          <w:sz w:val="24"/>
          <w:szCs w:val="24"/>
        </w:rPr>
        <w:t>ατευθύνσεις Εμβάθυνσης</w:t>
      </w:r>
    </w:p>
    <w:p w14:paraId="0F7DB8F9" w14:textId="77777777" w:rsidR="004471F2" w:rsidRPr="00F328DD" w:rsidRDefault="004471F2" w:rsidP="00195C91">
      <w:pPr>
        <w:widowControl/>
        <w:tabs>
          <w:tab w:val="left" w:pos="0"/>
        </w:tabs>
        <w:spacing w:before="120"/>
        <w:ind w:firstLine="284"/>
        <w:jc w:val="both"/>
        <w:rPr>
          <w:rFonts w:asciiTheme="minorHAnsi" w:hAnsiTheme="minorHAnsi"/>
        </w:rPr>
      </w:pPr>
      <w:r w:rsidRPr="00F328DD">
        <w:rPr>
          <w:rFonts w:asciiTheme="minorHAnsi" w:hAnsiTheme="minorHAnsi"/>
        </w:rPr>
        <w:t xml:space="preserve">Το προπτυχιακό πρόγραμμα σπουδών του Τμήματος δομείται ως εξής: </w:t>
      </w:r>
    </w:p>
    <w:p w14:paraId="652DF3AF" w14:textId="5BF92F5D" w:rsidR="009B7946" w:rsidRPr="00195C91" w:rsidRDefault="009B7946" w:rsidP="00195C91">
      <w:pPr>
        <w:widowControl/>
        <w:tabs>
          <w:tab w:val="left" w:pos="0"/>
        </w:tabs>
        <w:spacing w:before="120"/>
        <w:ind w:firstLine="284"/>
        <w:jc w:val="both"/>
        <w:rPr>
          <w:rFonts w:asciiTheme="minorHAnsi" w:hAnsiTheme="minorHAnsi"/>
          <w:highlight w:val="green"/>
        </w:rPr>
      </w:pPr>
      <w:r w:rsidRPr="00F328DD">
        <w:rPr>
          <w:rFonts w:asciiTheme="minorHAnsi" w:hAnsiTheme="minorHAnsi"/>
        </w:rPr>
        <w:t>Τ</w:t>
      </w:r>
      <w:r w:rsidR="00804E4A" w:rsidRPr="00F328DD">
        <w:rPr>
          <w:rFonts w:asciiTheme="minorHAnsi" w:hAnsiTheme="minorHAnsi"/>
        </w:rPr>
        <w:t>α  τ</w:t>
      </w:r>
      <w:r w:rsidR="009A104A">
        <w:rPr>
          <w:rFonts w:asciiTheme="minorHAnsi" w:hAnsiTheme="minorHAnsi"/>
        </w:rPr>
        <w:t>ρία</w:t>
      </w:r>
      <w:r w:rsidRPr="00F328DD">
        <w:rPr>
          <w:rFonts w:asciiTheme="minorHAnsi" w:hAnsiTheme="minorHAnsi"/>
        </w:rPr>
        <w:t xml:space="preserve"> </w:t>
      </w:r>
      <w:r w:rsidRPr="00195C91">
        <w:rPr>
          <w:rFonts w:asciiTheme="minorHAnsi" w:hAnsiTheme="minorHAnsi"/>
        </w:rPr>
        <w:t>πρώτα  έτη</w:t>
      </w:r>
      <w:r w:rsidR="009A104A">
        <w:rPr>
          <w:rFonts w:asciiTheme="minorHAnsi" w:hAnsiTheme="minorHAnsi"/>
        </w:rPr>
        <w:t xml:space="preserve"> και το πρώτο εξάμηνο του τετάρτου έτους</w:t>
      </w:r>
      <w:r w:rsidRPr="00195C91">
        <w:rPr>
          <w:rFonts w:asciiTheme="minorHAnsi" w:hAnsiTheme="minorHAnsi"/>
        </w:rPr>
        <w:t xml:space="preserve">  (εξάμηνο 1</w:t>
      </w:r>
      <w:r w:rsidRPr="00195C91">
        <w:rPr>
          <w:rFonts w:asciiTheme="minorHAnsi" w:hAnsiTheme="minorHAnsi"/>
          <w:vertAlign w:val="superscript"/>
        </w:rPr>
        <w:t>ο</w:t>
      </w:r>
      <w:r w:rsidRPr="00195C91">
        <w:rPr>
          <w:rFonts w:asciiTheme="minorHAnsi" w:hAnsiTheme="minorHAnsi"/>
        </w:rPr>
        <w:t xml:space="preserve"> έως και </w:t>
      </w:r>
      <w:r w:rsidR="009A104A">
        <w:rPr>
          <w:rFonts w:asciiTheme="minorHAnsi" w:hAnsiTheme="minorHAnsi"/>
        </w:rPr>
        <w:t>7</w:t>
      </w:r>
      <w:r w:rsidRPr="00195C91">
        <w:rPr>
          <w:rFonts w:asciiTheme="minorHAnsi" w:hAnsiTheme="minorHAnsi"/>
          <w:vertAlign w:val="superscript"/>
        </w:rPr>
        <w:t>ο</w:t>
      </w:r>
      <w:r w:rsidRPr="00195C91">
        <w:rPr>
          <w:rFonts w:asciiTheme="minorHAnsi" w:hAnsiTheme="minorHAnsi"/>
        </w:rPr>
        <w:t xml:space="preserve">) οι σπουδές είναι κοινές για όλους τους φοιτητές του Τμήματος και περιλαμβάνουν </w:t>
      </w:r>
      <w:r w:rsidR="00804E4A" w:rsidRPr="00195C91">
        <w:rPr>
          <w:rFonts w:asciiTheme="minorHAnsi" w:hAnsiTheme="minorHAnsi"/>
        </w:rPr>
        <w:t>3</w:t>
      </w:r>
      <w:r w:rsidR="009A104A">
        <w:rPr>
          <w:rFonts w:asciiTheme="minorHAnsi" w:hAnsiTheme="minorHAnsi"/>
        </w:rPr>
        <w:t>6</w:t>
      </w:r>
      <w:r w:rsidRPr="00195C91">
        <w:rPr>
          <w:rFonts w:asciiTheme="minorHAnsi" w:hAnsiTheme="minorHAnsi"/>
        </w:rPr>
        <w:t xml:space="preserve"> υποχρεωτικά βασικά μαθήματα κορμού, καθώς και </w:t>
      </w:r>
      <w:r w:rsidR="00804E4A" w:rsidRPr="00195C91">
        <w:rPr>
          <w:rFonts w:asciiTheme="minorHAnsi" w:hAnsiTheme="minorHAnsi"/>
        </w:rPr>
        <w:t>2</w:t>
      </w:r>
      <w:r w:rsidRPr="00195C91">
        <w:rPr>
          <w:rFonts w:asciiTheme="minorHAnsi" w:hAnsiTheme="minorHAnsi"/>
        </w:rPr>
        <w:t xml:space="preserve"> μ</w:t>
      </w:r>
      <w:r w:rsidR="00804E4A" w:rsidRPr="00195C91">
        <w:rPr>
          <w:rFonts w:asciiTheme="minorHAnsi" w:hAnsiTheme="minorHAnsi"/>
        </w:rPr>
        <w:t>αθήματα</w:t>
      </w:r>
      <w:r w:rsidRPr="00195C91">
        <w:rPr>
          <w:rFonts w:asciiTheme="minorHAnsi" w:hAnsiTheme="minorHAnsi"/>
        </w:rPr>
        <w:t xml:space="preserve"> ξένης γλώσσας</w:t>
      </w:r>
      <w:r w:rsidR="00C302D7" w:rsidRPr="00195C91">
        <w:rPr>
          <w:rFonts w:asciiTheme="minorHAnsi" w:hAnsiTheme="minorHAnsi"/>
        </w:rPr>
        <w:t xml:space="preserve"> που επιλέγον</w:t>
      </w:r>
      <w:r w:rsidRPr="00195C91">
        <w:rPr>
          <w:rFonts w:asciiTheme="minorHAnsi" w:hAnsiTheme="minorHAnsi"/>
        </w:rPr>
        <w:t xml:space="preserve">ται  στο </w:t>
      </w:r>
      <w:r w:rsidR="00804E4A" w:rsidRPr="00195C91">
        <w:rPr>
          <w:rFonts w:asciiTheme="minorHAnsi" w:hAnsiTheme="minorHAnsi"/>
        </w:rPr>
        <w:t>1</w:t>
      </w:r>
      <w:r w:rsidR="00804E4A" w:rsidRPr="00195C91">
        <w:rPr>
          <w:rFonts w:asciiTheme="minorHAnsi" w:hAnsiTheme="minorHAnsi"/>
          <w:vertAlign w:val="superscript"/>
        </w:rPr>
        <w:t>ο</w:t>
      </w:r>
      <w:r w:rsidR="00804E4A" w:rsidRPr="00195C91">
        <w:rPr>
          <w:rFonts w:asciiTheme="minorHAnsi" w:hAnsiTheme="minorHAnsi"/>
        </w:rPr>
        <w:t xml:space="preserve"> και 6</w:t>
      </w:r>
      <w:r w:rsidRPr="00195C91">
        <w:rPr>
          <w:rFonts w:asciiTheme="minorHAnsi" w:hAnsiTheme="minorHAnsi"/>
          <w:vertAlign w:val="superscript"/>
        </w:rPr>
        <w:t>ο</w:t>
      </w:r>
      <w:r w:rsidRPr="00195C91">
        <w:rPr>
          <w:rFonts w:asciiTheme="minorHAnsi" w:hAnsiTheme="minorHAnsi"/>
        </w:rPr>
        <w:t xml:space="preserve"> εξάμηνο. </w:t>
      </w:r>
    </w:p>
    <w:p w14:paraId="2EEA6880" w14:textId="526863EA" w:rsidR="004471F2" w:rsidRPr="00F328DD" w:rsidRDefault="004471F2" w:rsidP="00195C91">
      <w:pPr>
        <w:widowControl/>
        <w:tabs>
          <w:tab w:val="left" w:pos="0"/>
        </w:tabs>
        <w:spacing w:before="120"/>
        <w:ind w:firstLine="284"/>
        <w:jc w:val="both"/>
        <w:rPr>
          <w:rFonts w:asciiTheme="minorHAnsi" w:hAnsiTheme="minorHAnsi"/>
        </w:rPr>
      </w:pPr>
      <w:r w:rsidRPr="00195C91">
        <w:rPr>
          <w:rFonts w:asciiTheme="minorHAnsi" w:hAnsiTheme="minorHAnsi"/>
        </w:rPr>
        <w:t xml:space="preserve">Τα δύο τελευταία έτη </w:t>
      </w:r>
      <w:r w:rsidR="00C302D7" w:rsidRPr="00195C91">
        <w:rPr>
          <w:rFonts w:asciiTheme="minorHAnsi" w:hAnsiTheme="minorHAnsi"/>
        </w:rPr>
        <w:t xml:space="preserve"> (εξάμηνο 8</w:t>
      </w:r>
      <w:r w:rsidRPr="00195C91">
        <w:rPr>
          <w:rFonts w:asciiTheme="minorHAnsi" w:hAnsiTheme="minorHAnsi"/>
          <w:vertAlign w:val="superscript"/>
        </w:rPr>
        <w:t>ο</w:t>
      </w:r>
      <w:r w:rsidRPr="00195C91">
        <w:rPr>
          <w:rFonts w:asciiTheme="minorHAnsi" w:hAnsiTheme="minorHAnsi"/>
        </w:rPr>
        <w:t xml:space="preserve"> έως και 10</w:t>
      </w:r>
      <w:r w:rsidRPr="00195C91">
        <w:rPr>
          <w:rFonts w:asciiTheme="minorHAnsi" w:hAnsiTheme="minorHAnsi"/>
          <w:vertAlign w:val="superscript"/>
        </w:rPr>
        <w:t>ο</w:t>
      </w:r>
      <w:r w:rsidRPr="00195C91">
        <w:rPr>
          <w:rFonts w:asciiTheme="minorHAnsi" w:hAnsiTheme="minorHAnsi"/>
        </w:rPr>
        <w:t xml:space="preserve"> ) οι σπουδές είναι σπουδές </w:t>
      </w:r>
      <w:r w:rsidR="00BB3776" w:rsidRPr="00195C91">
        <w:rPr>
          <w:rFonts w:asciiTheme="minorHAnsi" w:hAnsiTheme="minorHAnsi"/>
        </w:rPr>
        <w:t>εμβάθυνσης</w:t>
      </w:r>
      <w:r w:rsidRPr="00195C91">
        <w:rPr>
          <w:rFonts w:asciiTheme="minorHAnsi" w:hAnsiTheme="minorHAnsi"/>
        </w:rPr>
        <w:t xml:space="preserve">. Για τον σκοπό αυτό δημιουργήθηκαν από τους Τομείς του Τμήματος </w:t>
      </w:r>
      <w:r w:rsidRPr="00325A90">
        <w:rPr>
          <w:rFonts w:asciiTheme="minorHAnsi" w:hAnsiTheme="minorHAnsi"/>
          <w:b/>
          <w:bCs/>
        </w:rPr>
        <w:t>Κ</w:t>
      </w:r>
      <w:r w:rsidR="00BB3776" w:rsidRPr="00325A90">
        <w:rPr>
          <w:rFonts w:asciiTheme="minorHAnsi" w:hAnsiTheme="minorHAnsi"/>
          <w:b/>
          <w:bCs/>
        </w:rPr>
        <w:t>ατευθύνσεις Εμβάθυνσης</w:t>
      </w:r>
      <w:r w:rsidRPr="00195C91">
        <w:rPr>
          <w:rFonts w:asciiTheme="minorHAnsi" w:hAnsiTheme="minorHAnsi"/>
        </w:rPr>
        <w:t xml:space="preserve"> με βάση την εξής φιλοσοφία: να συνδυάζουν</w:t>
      </w:r>
      <w:r w:rsidRPr="00F328DD">
        <w:rPr>
          <w:rFonts w:asciiTheme="minorHAnsi" w:hAnsiTheme="minorHAnsi"/>
        </w:rPr>
        <w:t xml:space="preserve"> αρμονικά την εξειδίκευση σε μία από τις επιστημονικές κατευθύνσεις  που θεραπεύει το Τμήμα</w:t>
      </w:r>
      <w:r w:rsidR="00325A90">
        <w:rPr>
          <w:rFonts w:asciiTheme="minorHAnsi" w:hAnsiTheme="minorHAnsi"/>
        </w:rPr>
        <w:t>,</w:t>
      </w:r>
      <w:r w:rsidRPr="00F328DD">
        <w:rPr>
          <w:rFonts w:asciiTheme="minorHAnsi" w:hAnsiTheme="minorHAnsi"/>
        </w:rPr>
        <w:t xml:space="preserve"> με ταυτόχρονη δυνατότητα απόκτησης βασικής γνώσης και από τις άλλες επιστημονικές κατευθύνσεις  χωρίς, όμως, να στερεί από τους φοιτητές τη δυνατότητα να ικανοποιούν με φειδώ και τις ευρύτερες προσωπικές επιστημονικές επιλογές τους.</w:t>
      </w:r>
    </w:p>
    <w:p w14:paraId="71B7CDDD" w14:textId="77777777" w:rsidR="004471F2" w:rsidRPr="00B27136" w:rsidRDefault="00C302D7" w:rsidP="00B27136">
      <w:pPr>
        <w:widowControl/>
        <w:tabs>
          <w:tab w:val="left" w:pos="0"/>
        </w:tabs>
        <w:spacing w:before="120"/>
        <w:ind w:firstLine="284"/>
        <w:jc w:val="both"/>
        <w:rPr>
          <w:rFonts w:asciiTheme="minorHAnsi" w:hAnsiTheme="minorHAnsi"/>
        </w:rPr>
      </w:pPr>
      <w:r w:rsidRPr="00F328DD">
        <w:rPr>
          <w:rFonts w:asciiTheme="minorHAnsi" w:hAnsiTheme="minorHAnsi"/>
        </w:rPr>
        <w:t>Στο 8</w:t>
      </w:r>
      <w:r w:rsidR="004471F2" w:rsidRPr="00F328DD">
        <w:rPr>
          <w:rFonts w:asciiTheme="minorHAnsi" w:hAnsiTheme="minorHAnsi"/>
          <w:vertAlign w:val="superscript"/>
        </w:rPr>
        <w:t>ο</w:t>
      </w:r>
      <w:r w:rsidR="004471F2" w:rsidRPr="00F328DD">
        <w:rPr>
          <w:rFonts w:asciiTheme="minorHAnsi" w:hAnsiTheme="minorHAnsi"/>
        </w:rPr>
        <w:t xml:space="preserve"> εξάμηνο σπουδών οι φοιτητές  του Τμήματος  υποχρεούνται, με βάση τα ενδιαφέροντά τους, να επιλέξουν </w:t>
      </w:r>
      <w:r w:rsidRPr="00325A90">
        <w:rPr>
          <w:rFonts w:asciiTheme="minorHAnsi" w:hAnsiTheme="minorHAnsi"/>
        </w:rPr>
        <w:t>Κατεύθυνση Εμβάθυνσης</w:t>
      </w:r>
      <w:r w:rsidR="004471F2" w:rsidRPr="00B27136">
        <w:rPr>
          <w:rFonts w:asciiTheme="minorHAnsi" w:hAnsiTheme="minorHAnsi"/>
        </w:rPr>
        <w:t xml:space="preserve">. Η επιλογή γίνεται ηλεκτρονικά με την ταυτόχρονη </w:t>
      </w:r>
      <w:r w:rsidR="004471F2" w:rsidRPr="00325A90">
        <w:rPr>
          <w:rFonts w:asciiTheme="minorHAnsi" w:hAnsiTheme="minorHAnsi"/>
          <w:bCs/>
        </w:rPr>
        <w:t xml:space="preserve">δήλωση </w:t>
      </w:r>
      <w:r w:rsidR="004471F2" w:rsidRPr="00B27136">
        <w:rPr>
          <w:rFonts w:asciiTheme="minorHAnsi" w:hAnsiTheme="minorHAnsi"/>
        </w:rPr>
        <w:t xml:space="preserve">των μαθημάτων στην αρχή του </w:t>
      </w:r>
      <w:r w:rsidRPr="00B27136">
        <w:rPr>
          <w:rFonts w:asciiTheme="minorHAnsi" w:hAnsiTheme="minorHAnsi"/>
        </w:rPr>
        <w:t>8</w:t>
      </w:r>
      <w:r w:rsidR="004471F2" w:rsidRPr="00B27136">
        <w:rPr>
          <w:rFonts w:asciiTheme="minorHAnsi" w:hAnsiTheme="minorHAnsi"/>
          <w:vertAlign w:val="superscript"/>
        </w:rPr>
        <w:t>ου</w:t>
      </w:r>
      <w:r w:rsidR="004471F2" w:rsidRPr="00B27136">
        <w:rPr>
          <w:rFonts w:asciiTheme="minorHAnsi" w:hAnsiTheme="minorHAnsi"/>
        </w:rPr>
        <w:t xml:space="preserve"> εξαμήνου. Στο Τμήμα υπάρχουν τέσσερις </w:t>
      </w:r>
      <w:r w:rsidRPr="00B27136">
        <w:rPr>
          <w:rFonts w:asciiTheme="minorHAnsi" w:hAnsiTheme="minorHAnsi"/>
        </w:rPr>
        <w:t>Κατευθύνσεις Εμβάθυνσης</w:t>
      </w:r>
      <w:r w:rsidR="004471F2" w:rsidRPr="00B27136">
        <w:rPr>
          <w:rFonts w:asciiTheme="minorHAnsi" w:hAnsiTheme="minorHAnsi"/>
        </w:rPr>
        <w:t>:</w:t>
      </w:r>
    </w:p>
    <w:p w14:paraId="33618F8C" w14:textId="77777777" w:rsidR="004471F2" w:rsidRPr="00B27136" w:rsidRDefault="00C302D7" w:rsidP="00B27136">
      <w:pPr>
        <w:pStyle w:val="ListParagraph"/>
        <w:numPr>
          <w:ilvl w:val="0"/>
          <w:numId w:val="7"/>
        </w:numPr>
        <w:tabs>
          <w:tab w:val="left" w:pos="0"/>
        </w:tabs>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1</w:t>
      </w:r>
      <w:r w:rsidRPr="00B27136">
        <w:rPr>
          <w:rFonts w:asciiTheme="minorHAnsi" w:hAnsiTheme="minorHAnsi"/>
          <w:sz w:val="20"/>
          <w:szCs w:val="20"/>
          <w:vertAlign w:val="superscript"/>
        </w:rPr>
        <w:t>η</w:t>
      </w:r>
      <w:r w:rsidRPr="00B27136">
        <w:rPr>
          <w:rFonts w:asciiTheme="minorHAnsi" w:hAnsiTheme="minorHAnsi"/>
          <w:sz w:val="20"/>
          <w:szCs w:val="20"/>
        </w:rPr>
        <w:t xml:space="preserve"> Κατεύθυνση Εμβάθυνσης: «Κατασκευές»</w:t>
      </w:r>
      <w:r w:rsidR="004471F2" w:rsidRPr="00B27136">
        <w:rPr>
          <w:rFonts w:asciiTheme="minorHAnsi" w:hAnsiTheme="minorHAnsi"/>
          <w:sz w:val="20"/>
          <w:szCs w:val="20"/>
        </w:rPr>
        <w:t>.</w:t>
      </w:r>
    </w:p>
    <w:p w14:paraId="40CCB5DE" w14:textId="0638C467" w:rsidR="00C302D7" w:rsidRPr="00B27136" w:rsidRDefault="00C302D7" w:rsidP="00B27136">
      <w:pPr>
        <w:pStyle w:val="ListParagraph"/>
        <w:numPr>
          <w:ilvl w:val="0"/>
          <w:numId w:val="7"/>
        </w:numPr>
        <w:tabs>
          <w:tab w:val="left" w:pos="0"/>
        </w:tabs>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2</w:t>
      </w:r>
      <w:r w:rsidRPr="00B27136">
        <w:rPr>
          <w:rFonts w:asciiTheme="minorHAnsi" w:hAnsiTheme="minorHAnsi"/>
          <w:sz w:val="20"/>
          <w:szCs w:val="20"/>
          <w:vertAlign w:val="superscript"/>
        </w:rPr>
        <w:t>η</w:t>
      </w:r>
      <w:r w:rsidRPr="00B27136">
        <w:rPr>
          <w:rFonts w:asciiTheme="minorHAnsi" w:hAnsiTheme="minorHAnsi"/>
          <w:sz w:val="20"/>
          <w:szCs w:val="20"/>
        </w:rPr>
        <w:t xml:space="preserve"> Κατεύθυνση Εμβάθυνσης: «Γεωτεχνική Μηχανική</w:t>
      </w:r>
      <w:r w:rsidR="00100D92">
        <w:rPr>
          <w:rFonts w:asciiTheme="minorHAnsi" w:hAnsiTheme="minorHAnsi"/>
          <w:sz w:val="20"/>
          <w:szCs w:val="20"/>
        </w:rPr>
        <w:t xml:space="preserve"> </w:t>
      </w:r>
      <w:r w:rsidRPr="00B27136">
        <w:rPr>
          <w:rFonts w:asciiTheme="minorHAnsi" w:hAnsiTheme="minorHAnsi"/>
          <w:sz w:val="20"/>
          <w:szCs w:val="20"/>
        </w:rPr>
        <w:t>-</w:t>
      </w:r>
      <w:r w:rsidR="00100D92">
        <w:rPr>
          <w:rFonts w:asciiTheme="minorHAnsi" w:hAnsiTheme="minorHAnsi"/>
          <w:sz w:val="20"/>
          <w:szCs w:val="20"/>
        </w:rPr>
        <w:t xml:space="preserve"> </w:t>
      </w:r>
      <w:r w:rsidRPr="00B27136">
        <w:rPr>
          <w:rFonts w:asciiTheme="minorHAnsi" w:hAnsiTheme="minorHAnsi"/>
          <w:sz w:val="20"/>
          <w:szCs w:val="20"/>
        </w:rPr>
        <w:t>Έργα Υποδομής»</w:t>
      </w:r>
    </w:p>
    <w:p w14:paraId="0869CE7C" w14:textId="290F9CFC" w:rsidR="00C302D7" w:rsidRPr="00B27136" w:rsidRDefault="00C302D7" w:rsidP="00B27136">
      <w:pPr>
        <w:pStyle w:val="ListParagraph"/>
        <w:numPr>
          <w:ilvl w:val="0"/>
          <w:numId w:val="7"/>
        </w:numPr>
        <w:tabs>
          <w:tab w:val="left" w:pos="0"/>
        </w:tabs>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3</w:t>
      </w:r>
      <w:r w:rsidRPr="00B27136">
        <w:rPr>
          <w:rFonts w:asciiTheme="minorHAnsi" w:hAnsiTheme="minorHAnsi"/>
          <w:sz w:val="20"/>
          <w:szCs w:val="20"/>
          <w:vertAlign w:val="superscript"/>
        </w:rPr>
        <w:t>η</w:t>
      </w:r>
      <w:r w:rsidRPr="00B27136">
        <w:rPr>
          <w:rFonts w:asciiTheme="minorHAnsi" w:hAnsiTheme="minorHAnsi"/>
          <w:sz w:val="20"/>
          <w:szCs w:val="20"/>
        </w:rPr>
        <w:t xml:space="preserve"> Κατεύθυνση Εμβάθυνσης: «Υδραυλική Μηχανική</w:t>
      </w:r>
      <w:r w:rsidR="00100D92">
        <w:rPr>
          <w:rFonts w:asciiTheme="minorHAnsi" w:hAnsiTheme="minorHAnsi"/>
          <w:sz w:val="20"/>
          <w:szCs w:val="20"/>
        </w:rPr>
        <w:t xml:space="preserve"> </w:t>
      </w:r>
      <w:r w:rsidRPr="00B27136">
        <w:rPr>
          <w:rFonts w:asciiTheme="minorHAnsi" w:hAnsiTheme="minorHAnsi"/>
          <w:sz w:val="20"/>
          <w:szCs w:val="20"/>
        </w:rPr>
        <w:t>-</w:t>
      </w:r>
      <w:r w:rsidR="00100D92">
        <w:rPr>
          <w:rFonts w:asciiTheme="minorHAnsi" w:hAnsiTheme="minorHAnsi"/>
          <w:sz w:val="20"/>
          <w:szCs w:val="20"/>
        </w:rPr>
        <w:t xml:space="preserve"> </w:t>
      </w:r>
      <w:r w:rsidRPr="00B27136">
        <w:rPr>
          <w:rFonts w:asciiTheme="minorHAnsi" w:hAnsiTheme="minorHAnsi"/>
          <w:sz w:val="20"/>
          <w:szCs w:val="20"/>
        </w:rPr>
        <w:t>Τεχνολογία Περιβάλλοντος»</w:t>
      </w:r>
    </w:p>
    <w:p w14:paraId="5E230D70" w14:textId="77777777" w:rsidR="00C302D7" w:rsidRPr="00B27136" w:rsidRDefault="00C302D7" w:rsidP="00B27136">
      <w:pPr>
        <w:pStyle w:val="ListParagraph"/>
        <w:numPr>
          <w:ilvl w:val="0"/>
          <w:numId w:val="7"/>
        </w:numPr>
        <w:tabs>
          <w:tab w:val="left" w:pos="0"/>
        </w:tabs>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4</w:t>
      </w:r>
      <w:r w:rsidRPr="00B27136">
        <w:rPr>
          <w:rFonts w:asciiTheme="minorHAnsi" w:hAnsiTheme="minorHAnsi"/>
          <w:sz w:val="20"/>
          <w:szCs w:val="20"/>
          <w:vertAlign w:val="superscript"/>
        </w:rPr>
        <w:t>η</w:t>
      </w:r>
      <w:r w:rsidRPr="00B27136">
        <w:rPr>
          <w:rFonts w:asciiTheme="minorHAnsi" w:hAnsiTheme="minorHAnsi"/>
          <w:sz w:val="20"/>
          <w:szCs w:val="20"/>
        </w:rPr>
        <w:t xml:space="preserve"> Κατεύθυνση Εμβάθυνσης: «Συστήματα Βιώσιμων Μεταφορών και Διαχείρισης»</w:t>
      </w:r>
    </w:p>
    <w:p w14:paraId="5A342303" w14:textId="77777777" w:rsidR="00195C91" w:rsidRPr="00F328DD" w:rsidRDefault="00195C91" w:rsidP="00222F79">
      <w:pPr>
        <w:tabs>
          <w:tab w:val="left" w:pos="0"/>
        </w:tabs>
        <w:spacing w:before="120"/>
        <w:jc w:val="both"/>
        <w:rPr>
          <w:rFonts w:asciiTheme="minorHAnsi" w:hAnsiTheme="minorHAnsi"/>
        </w:rPr>
      </w:pPr>
    </w:p>
    <w:p w14:paraId="1D3015FE" w14:textId="77777777" w:rsidR="004471F2" w:rsidRPr="00F328DD" w:rsidRDefault="00BB3776" w:rsidP="00195C91">
      <w:pPr>
        <w:pStyle w:val="HeadLevel2"/>
        <w:widowControl/>
        <w:spacing w:beforeLines="0" w:before="120" w:afterLines="0" w:line="240" w:lineRule="auto"/>
        <w:rPr>
          <w:rFonts w:asciiTheme="minorHAnsi" w:hAnsiTheme="minorHAnsi"/>
          <w:sz w:val="24"/>
          <w:szCs w:val="24"/>
        </w:rPr>
      </w:pPr>
      <w:r w:rsidRPr="00F328DD">
        <w:rPr>
          <w:rFonts w:asciiTheme="minorHAnsi" w:hAnsiTheme="minorHAnsi"/>
          <w:sz w:val="24"/>
          <w:szCs w:val="24"/>
        </w:rPr>
        <w:t xml:space="preserve">Κανόνες </w:t>
      </w:r>
      <w:r w:rsidR="004471F2" w:rsidRPr="00F328DD">
        <w:rPr>
          <w:rFonts w:asciiTheme="minorHAnsi" w:hAnsiTheme="minorHAnsi"/>
          <w:sz w:val="24"/>
          <w:szCs w:val="24"/>
        </w:rPr>
        <w:t>Δήλ</w:t>
      </w:r>
      <w:r w:rsidRPr="00F328DD">
        <w:rPr>
          <w:rFonts w:asciiTheme="minorHAnsi" w:hAnsiTheme="minorHAnsi"/>
          <w:sz w:val="24"/>
          <w:szCs w:val="24"/>
        </w:rPr>
        <w:t xml:space="preserve">ωσης </w:t>
      </w:r>
      <w:r w:rsidR="004471F2" w:rsidRPr="00F328DD">
        <w:rPr>
          <w:rFonts w:asciiTheme="minorHAnsi" w:hAnsiTheme="minorHAnsi"/>
          <w:sz w:val="24"/>
          <w:szCs w:val="24"/>
        </w:rPr>
        <w:t>Μαθημάτων Εξαμήνου</w:t>
      </w:r>
    </w:p>
    <w:p w14:paraId="58C86AF8" w14:textId="0001DB40" w:rsidR="004471F2" w:rsidRPr="00F328DD" w:rsidRDefault="004471F2" w:rsidP="00195C91">
      <w:pPr>
        <w:pStyle w:val="HeadLevel2"/>
        <w:widowControl/>
        <w:spacing w:beforeLines="0" w:before="120" w:afterLines="0" w:line="240" w:lineRule="auto"/>
        <w:ind w:firstLine="284"/>
        <w:rPr>
          <w:rFonts w:asciiTheme="minorHAnsi" w:hAnsiTheme="minorHAnsi" w:cs="TimesNewRomanPSMT"/>
          <w:b w:val="0"/>
          <w:sz w:val="20"/>
          <w:szCs w:val="20"/>
        </w:rPr>
      </w:pPr>
      <w:r w:rsidRPr="00F328DD">
        <w:rPr>
          <w:rFonts w:asciiTheme="minorHAnsi" w:hAnsiTheme="minorHAnsi" w:cs="TimesNewRomanPS-BoldMT"/>
          <w:b w:val="0"/>
          <w:bCs/>
          <w:sz w:val="20"/>
          <w:szCs w:val="20"/>
        </w:rPr>
        <w:t xml:space="preserve">Στην αρχή κάθε εξαμήνου </w:t>
      </w:r>
      <w:r w:rsidRPr="00F328DD">
        <w:rPr>
          <w:rFonts w:asciiTheme="minorHAnsi" w:hAnsiTheme="minorHAnsi" w:cs="TimesNewRomanPSMT"/>
          <w:b w:val="0"/>
          <w:sz w:val="20"/>
          <w:szCs w:val="20"/>
        </w:rPr>
        <w:t>και σε ημερομηνίες που ορίζονται από τον Κοσμήτορα της Πολυτεχνικής Σχολής</w:t>
      </w:r>
      <w:r w:rsidR="00222F79">
        <w:rPr>
          <w:rFonts w:asciiTheme="minorHAnsi" w:hAnsiTheme="minorHAnsi" w:cs="TimesNewRomanPSMT"/>
          <w:b w:val="0"/>
          <w:sz w:val="20"/>
          <w:szCs w:val="20"/>
        </w:rPr>
        <w:t xml:space="preserve"> και ανακοινώνονται στον </w:t>
      </w:r>
      <w:proofErr w:type="spellStart"/>
      <w:r w:rsidR="00222F79">
        <w:rPr>
          <w:rFonts w:asciiTheme="minorHAnsi" w:hAnsiTheme="minorHAnsi" w:cs="TimesNewRomanPSMT"/>
          <w:b w:val="0"/>
          <w:sz w:val="20"/>
          <w:szCs w:val="20"/>
        </w:rPr>
        <w:t>ιστότοπο</w:t>
      </w:r>
      <w:proofErr w:type="spellEnd"/>
      <w:r w:rsidR="00222F79">
        <w:rPr>
          <w:rFonts w:asciiTheme="minorHAnsi" w:hAnsiTheme="minorHAnsi" w:cs="TimesNewRomanPSMT"/>
          <w:b w:val="0"/>
          <w:sz w:val="20"/>
          <w:szCs w:val="20"/>
        </w:rPr>
        <w:t xml:space="preserve"> του Τμήματος</w:t>
      </w:r>
      <w:r w:rsidRPr="00F328DD">
        <w:rPr>
          <w:rFonts w:asciiTheme="minorHAnsi" w:hAnsiTheme="minorHAnsi" w:cs="TimesNewRomanPSMT"/>
          <w:b w:val="0"/>
          <w:sz w:val="20"/>
          <w:szCs w:val="20"/>
        </w:rPr>
        <w:t xml:space="preserve">, κάθε φοιτητής πρέπει να εγγραφεί και ακολούθως να καταθέσει ηλεκτρονική δήλωση με τα μαθήματα τα οποία </w:t>
      </w:r>
      <w:r w:rsidR="00356A13">
        <w:rPr>
          <w:rFonts w:asciiTheme="minorHAnsi" w:hAnsiTheme="minorHAnsi" w:cs="TimesNewRomanPSMT"/>
          <w:b w:val="0"/>
          <w:sz w:val="20"/>
          <w:szCs w:val="20"/>
        </w:rPr>
        <w:t xml:space="preserve">θα </w:t>
      </w:r>
      <w:r w:rsidRPr="00F328DD">
        <w:rPr>
          <w:rFonts w:asciiTheme="minorHAnsi" w:hAnsiTheme="minorHAnsi" w:cs="TimesNewRomanPSMT"/>
          <w:b w:val="0"/>
          <w:sz w:val="20"/>
          <w:szCs w:val="20"/>
        </w:rPr>
        <w:t>παρακολουθήσει στο συγκεκριμένο εξάμηνο.</w:t>
      </w:r>
    </w:p>
    <w:p w14:paraId="1BBC80B1" w14:textId="77777777" w:rsidR="004471F2" w:rsidRPr="00F328DD" w:rsidRDefault="004471F2" w:rsidP="00195C91">
      <w:pPr>
        <w:pStyle w:val="HeadLevel2"/>
        <w:widowControl/>
        <w:spacing w:beforeLines="0" w:before="120" w:afterLines="0" w:line="240" w:lineRule="auto"/>
        <w:ind w:firstLine="284"/>
        <w:rPr>
          <w:rFonts w:asciiTheme="minorHAnsi" w:hAnsiTheme="minorHAnsi" w:cs="TimesNewRomanPSMT"/>
          <w:b w:val="0"/>
          <w:sz w:val="20"/>
          <w:szCs w:val="20"/>
        </w:rPr>
      </w:pPr>
      <w:r w:rsidRPr="00F328DD">
        <w:rPr>
          <w:rFonts w:asciiTheme="minorHAnsi" w:hAnsiTheme="minorHAnsi" w:cs="TimesNewRomanPS-BoldMT"/>
          <w:b w:val="0"/>
          <w:bCs/>
          <w:sz w:val="20"/>
          <w:szCs w:val="20"/>
        </w:rPr>
        <w:t>Μετά τη λήξη της προθεσμίας καμία δήλωση δε γίνεται δεκτή, αρχική ή τροποποιητική της υποβληθείσας</w:t>
      </w:r>
      <w:r w:rsidRPr="00F328DD">
        <w:rPr>
          <w:rFonts w:asciiTheme="minorHAnsi" w:hAnsiTheme="minorHAnsi" w:cs="TimesNewRomanPSMT"/>
          <w:b w:val="0"/>
          <w:sz w:val="20"/>
          <w:szCs w:val="20"/>
        </w:rPr>
        <w:t>.</w:t>
      </w:r>
    </w:p>
    <w:p w14:paraId="29A1BC8D" w14:textId="77777777" w:rsidR="004471F2" w:rsidRPr="00F328DD" w:rsidRDefault="004471F2" w:rsidP="00195C91">
      <w:pPr>
        <w:pStyle w:val="HeadLevel2"/>
        <w:widowControl/>
        <w:spacing w:beforeLines="0" w:before="120" w:afterLines="0" w:line="240" w:lineRule="auto"/>
        <w:ind w:firstLine="284"/>
        <w:rPr>
          <w:rFonts w:asciiTheme="minorHAnsi" w:hAnsiTheme="minorHAnsi" w:cs="TimesNewRomanPS-BoldMT"/>
          <w:b w:val="0"/>
          <w:bCs/>
          <w:sz w:val="20"/>
          <w:szCs w:val="20"/>
        </w:rPr>
      </w:pPr>
      <w:r w:rsidRPr="00F328DD">
        <w:rPr>
          <w:rFonts w:asciiTheme="minorHAnsi" w:hAnsiTheme="minorHAnsi" w:cs="TimesNewRomanPSMT"/>
          <w:b w:val="0"/>
          <w:sz w:val="20"/>
          <w:szCs w:val="20"/>
        </w:rPr>
        <w:t xml:space="preserve">Με αυτή τη δήλωση κάθε φοιτητής αποκτά δικαίωμα </w:t>
      </w:r>
      <w:r w:rsidRPr="00F328DD">
        <w:rPr>
          <w:rFonts w:asciiTheme="minorHAnsi" w:hAnsiTheme="minorHAnsi" w:cs="TimesNewRomanPS-BoldMT"/>
          <w:b w:val="0"/>
          <w:bCs/>
          <w:sz w:val="20"/>
          <w:szCs w:val="20"/>
        </w:rPr>
        <w:t>στο τέλος του συγκεκριμένου εξαμήνου και στην επόμενη εξεταστική περίοδο του Σεπτεμβρίου να συμμετέχει στις εξετάσεις των μαθημάτων που δήλωσε.</w:t>
      </w:r>
    </w:p>
    <w:p w14:paraId="3CCB342E" w14:textId="44C79D47" w:rsidR="009064C4" w:rsidRPr="00F328DD" w:rsidRDefault="004471F2" w:rsidP="00195C91">
      <w:pPr>
        <w:pStyle w:val="HeadLevel2"/>
        <w:widowControl/>
        <w:spacing w:beforeLines="0" w:before="120" w:afterLines="0" w:line="240" w:lineRule="auto"/>
        <w:ind w:firstLine="284"/>
        <w:rPr>
          <w:rFonts w:asciiTheme="minorHAnsi" w:hAnsiTheme="minorHAnsi"/>
          <w:b w:val="0"/>
          <w:sz w:val="20"/>
          <w:szCs w:val="20"/>
        </w:rPr>
      </w:pPr>
      <w:r w:rsidRPr="009A104A">
        <w:rPr>
          <w:rFonts w:asciiTheme="minorHAnsi" w:hAnsiTheme="minorHAnsi" w:cs="TimesNewRomanPSMT"/>
          <w:bCs/>
          <w:sz w:val="20"/>
          <w:szCs w:val="20"/>
        </w:rPr>
        <w:t>Αν ένας φοιτητής δεν καταθέσει δήλωση στην αρχή του εξαμήνου, τότε θεωρείται ότι δεν θα παρακολουθήσει μαθήματα και δεν θα συμμετέχει στις εξετάσεις αυτού του εξαμήνου</w:t>
      </w:r>
      <w:r w:rsidR="00100D92">
        <w:rPr>
          <w:rFonts w:asciiTheme="minorHAnsi" w:hAnsiTheme="minorHAnsi" w:cs="TimesNewRomanPSMT"/>
          <w:bCs/>
          <w:sz w:val="20"/>
          <w:szCs w:val="20"/>
        </w:rPr>
        <w:t xml:space="preserve"> αλλά και στην επαναληπτική εξέταση του Σεπτεμβρίου</w:t>
      </w:r>
      <w:r w:rsidRPr="00F328DD">
        <w:rPr>
          <w:rFonts w:asciiTheme="minorHAnsi" w:hAnsiTheme="minorHAnsi" w:cs="TimesNewRomanPSMT"/>
          <w:b w:val="0"/>
          <w:sz w:val="20"/>
          <w:szCs w:val="20"/>
        </w:rPr>
        <w:t>.</w:t>
      </w:r>
    </w:p>
    <w:p w14:paraId="5A9DA313" w14:textId="77777777" w:rsidR="004471F2" w:rsidRPr="00195C91" w:rsidRDefault="004471F2" w:rsidP="00195C91">
      <w:pPr>
        <w:pStyle w:val="HeadLevel2"/>
        <w:widowControl/>
        <w:spacing w:beforeLines="0" w:before="120" w:afterLines="0" w:line="240" w:lineRule="auto"/>
        <w:ind w:firstLine="284"/>
        <w:rPr>
          <w:rFonts w:asciiTheme="minorHAnsi" w:hAnsiTheme="minorHAnsi" w:cs="TimesNewRomanPS-BoldMT"/>
          <w:b w:val="0"/>
          <w:bCs/>
          <w:sz w:val="20"/>
          <w:szCs w:val="20"/>
        </w:rPr>
      </w:pPr>
      <w:r w:rsidRPr="00F328DD">
        <w:rPr>
          <w:rFonts w:asciiTheme="minorHAnsi" w:hAnsiTheme="minorHAnsi" w:cs="TimesNewRomanPSMT"/>
          <w:b w:val="0"/>
          <w:sz w:val="20"/>
          <w:szCs w:val="20"/>
        </w:rPr>
        <w:t>Για το χειμερινό εξάμηνο μπορεί να δηλωθούν μόνον εκείνα τα μαθήματα, τα οποία περιλαμβάνονται στα μαθήματα των χειμερινών εξαμήνων (1</w:t>
      </w:r>
      <w:r w:rsidRPr="00F328DD">
        <w:rPr>
          <w:rFonts w:asciiTheme="minorHAnsi" w:hAnsiTheme="minorHAnsi" w:cs="TimesNewRomanPSMT"/>
          <w:b w:val="0"/>
          <w:sz w:val="20"/>
          <w:szCs w:val="20"/>
          <w:vertAlign w:val="superscript"/>
        </w:rPr>
        <w:t>ο</w:t>
      </w:r>
      <w:r w:rsidRPr="00F328DD">
        <w:rPr>
          <w:rFonts w:asciiTheme="minorHAnsi" w:hAnsiTheme="minorHAnsi" w:cs="TimesNewRomanPSMT"/>
          <w:b w:val="0"/>
          <w:sz w:val="20"/>
          <w:szCs w:val="20"/>
        </w:rPr>
        <w:t>, 3</w:t>
      </w:r>
      <w:r w:rsidRPr="00F328DD">
        <w:rPr>
          <w:rFonts w:asciiTheme="minorHAnsi" w:hAnsiTheme="minorHAnsi" w:cs="TimesNewRomanPSMT"/>
          <w:b w:val="0"/>
          <w:sz w:val="20"/>
          <w:szCs w:val="20"/>
          <w:vertAlign w:val="superscript"/>
        </w:rPr>
        <w:t>ο</w:t>
      </w:r>
      <w:r w:rsidRPr="00F328DD">
        <w:rPr>
          <w:rFonts w:asciiTheme="minorHAnsi" w:hAnsiTheme="minorHAnsi" w:cs="TimesNewRomanPSMT"/>
          <w:b w:val="0"/>
          <w:sz w:val="20"/>
          <w:szCs w:val="20"/>
        </w:rPr>
        <w:t>, 5</w:t>
      </w:r>
      <w:r w:rsidRPr="00F328DD">
        <w:rPr>
          <w:rFonts w:asciiTheme="minorHAnsi" w:hAnsiTheme="minorHAnsi" w:cs="TimesNewRomanPSMT"/>
          <w:b w:val="0"/>
          <w:sz w:val="20"/>
          <w:szCs w:val="20"/>
          <w:vertAlign w:val="superscript"/>
        </w:rPr>
        <w:t>ο</w:t>
      </w:r>
      <w:r w:rsidRPr="00F328DD">
        <w:rPr>
          <w:rFonts w:asciiTheme="minorHAnsi" w:hAnsiTheme="minorHAnsi" w:cs="TimesNewRomanPSMT"/>
          <w:b w:val="0"/>
          <w:sz w:val="20"/>
          <w:szCs w:val="20"/>
        </w:rPr>
        <w:t>, 7</w:t>
      </w:r>
      <w:r w:rsidRPr="00F328DD">
        <w:rPr>
          <w:rFonts w:asciiTheme="minorHAnsi" w:hAnsiTheme="minorHAnsi" w:cs="TimesNewRomanPSMT"/>
          <w:b w:val="0"/>
          <w:sz w:val="20"/>
          <w:szCs w:val="20"/>
          <w:vertAlign w:val="superscript"/>
        </w:rPr>
        <w:t>ο</w:t>
      </w:r>
      <w:r w:rsidRPr="00F328DD">
        <w:rPr>
          <w:rFonts w:asciiTheme="minorHAnsi" w:hAnsiTheme="minorHAnsi" w:cs="TimesNewRomanPSMT"/>
          <w:b w:val="0"/>
          <w:sz w:val="20"/>
          <w:szCs w:val="20"/>
        </w:rPr>
        <w:t xml:space="preserve"> και 9</w:t>
      </w:r>
      <w:r w:rsidRPr="00F328DD">
        <w:rPr>
          <w:rFonts w:asciiTheme="minorHAnsi" w:hAnsiTheme="minorHAnsi" w:cs="TimesNewRomanPSMT"/>
          <w:b w:val="0"/>
          <w:sz w:val="20"/>
          <w:szCs w:val="20"/>
          <w:vertAlign w:val="superscript"/>
        </w:rPr>
        <w:t>ο</w:t>
      </w:r>
      <w:r w:rsidRPr="00F328DD">
        <w:rPr>
          <w:rFonts w:asciiTheme="minorHAnsi" w:hAnsiTheme="minorHAnsi" w:cs="TimesNewRomanPSMT"/>
          <w:b w:val="0"/>
          <w:sz w:val="20"/>
          <w:szCs w:val="20"/>
        </w:rPr>
        <w:t xml:space="preserve">) του ενδεικτικού προγράμματος σπουδών. </w:t>
      </w:r>
      <w:r w:rsidRPr="00195C91">
        <w:rPr>
          <w:rFonts w:asciiTheme="minorHAnsi" w:hAnsiTheme="minorHAnsi" w:cs="TimesNewRomanPSMT"/>
          <w:b w:val="0"/>
          <w:sz w:val="20"/>
          <w:szCs w:val="20"/>
        </w:rPr>
        <w:t xml:space="preserve">Αντίστοιχα, για το </w:t>
      </w:r>
      <w:r w:rsidR="004E183D" w:rsidRPr="00195C91">
        <w:rPr>
          <w:rFonts w:asciiTheme="minorHAnsi" w:hAnsiTheme="minorHAnsi" w:cs="TimesNewRomanPSMT"/>
          <w:b w:val="0"/>
          <w:sz w:val="20"/>
          <w:szCs w:val="20"/>
        </w:rPr>
        <w:t>εαρινό</w:t>
      </w:r>
      <w:r w:rsidRPr="00195C91">
        <w:rPr>
          <w:rFonts w:asciiTheme="minorHAnsi" w:hAnsiTheme="minorHAnsi" w:cs="TimesNewRomanPSMT"/>
          <w:b w:val="0"/>
          <w:sz w:val="20"/>
          <w:szCs w:val="20"/>
        </w:rPr>
        <w:t xml:space="preserve"> εξάμηνο μπορεί να δηλωθούν μόνο τα μαθήματα των </w:t>
      </w:r>
      <w:r w:rsidR="004E183D" w:rsidRPr="00195C91">
        <w:rPr>
          <w:rFonts w:asciiTheme="minorHAnsi" w:hAnsiTheme="minorHAnsi" w:cs="TimesNewRomanPSMT"/>
          <w:b w:val="0"/>
          <w:sz w:val="20"/>
          <w:szCs w:val="20"/>
        </w:rPr>
        <w:t>εαρινών</w:t>
      </w:r>
      <w:r w:rsidRPr="00195C91">
        <w:rPr>
          <w:rFonts w:asciiTheme="minorHAnsi" w:hAnsiTheme="minorHAnsi" w:cs="TimesNewRomanPSMT"/>
          <w:b w:val="0"/>
          <w:sz w:val="20"/>
          <w:szCs w:val="20"/>
        </w:rPr>
        <w:t xml:space="preserve"> εξαμήνων (2</w:t>
      </w:r>
      <w:r w:rsidRPr="00195C91">
        <w:rPr>
          <w:rFonts w:asciiTheme="minorHAnsi" w:hAnsiTheme="minorHAnsi" w:cs="TimesNewRomanPSMT"/>
          <w:b w:val="0"/>
          <w:sz w:val="20"/>
          <w:szCs w:val="20"/>
          <w:vertAlign w:val="superscript"/>
        </w:rPr>
        <w:t>ο</w:t>
      </w:r>
      <w:r w:rsidRPr="00195C91">
        <w:rPr>
          <w:rFonts w:asciiTheme="minorHAnsi" w:hAnsiTheme="minorHAnsi" w:cs="TimesNewRomanPSMT"/>
          <w:b w:val="0"/>
          <w:sz w:val="20"/>
          <w:szCs w:val="20"/>
        </w:rPr>
        <w:t>, 4</w:t>
      </w:r>
      <w:r w:rsidRPr="00195C91">
        <w:rPr>
          <w:rFonts w:asciiTheme="minorHAnsi" w:hAnsiTheme="minorHAnsi" w:cs="TimesNewRomanPSMT"/>
          <w:b w:val="0"/>
          <w:sz w:val="20"/>
          <w:szCs w:val="20"/>
          <w:vertAlign w:val="superscript"/>
        </w:rPr>
        <w:t>ο</w:t>
      </w:r>
      <w:r w:rsidRPr="00195C91">
        <w:rPr>
          <w:rFonts w:asciiTheme="minorHAnsi" w:hAnsiTheme="minorHAnsi" w:cs="TimesNewRomanPSMT"/>
          <w:b w:val="0"/>
          <w:sz w:val="20"/>
          <w:szCs w:val="20"/>
        </w:rPr>
        <w:t>, 6</w:t>
      </w:r>
      <w:r w:rsidRPr="00195C91">
        <w:rPr>
          <w:rFonts w:asciiTheme="minorHAnsi" w:hAnsiTheme="minorHAnsi" w:cs="TimesNewRomanPSMT"/>
          <w:b w:val="0"/>
          <w:sz w:val="20"/>
          <w:szCs w:val="20"/>
          <w:vertAlign w:val="superscript"/>
        </w:rPr>
        <w:t>ο</w:t>
      </w:r>
      <w:r w:rsidRPr="00195C91">
        <w:rPr>
          <w:rFonts w:asciiTheme="minorHAnsi" w:hAnsiTheme="minorHAnsi" w:cs="TimesNewRomanPSMT"/>
          <w:b w:val="0"/>
          <w:sz w:val="20"/>
          <w:szCs w:val="20"/>
        </w:rPr>
        <w:t>, 8</w:t>
      </w:r>
      <w:r w:rsidRPr="00195C91">
        <w:rPr>
          <w:rFonts w:asciiTheme="minorHAnsi" w:hAnsiTheme="minorHAnsi" w:cs="TimesNewRomanPSMT"/>
          <w:b w:val="0"/>
          <w:sz w:val="20"/>
          <w:szCs w:val="20"/>
          <w:vertAlign w:val="superscript"/>
        </w:rPr>
        <w:t>ο</w:t>
      </w:r>
      <w:r w:rsidRPr="00195C91">
        <w:rPr>
          <w:rFonts w:asciiTheme="minorHAnsi" w:hAnsiTheme="minorHAnsi" w:cs="TimesNewRomanPSMT"/>
          <w:b w:val="0"/>
          <w:sz w:val="20"/>
          <w:szCs w:val="20"/>
        </w:rPr>
        <w:t xml:space="preserve"> και 10</w:t>
      </w:r>
      <w:r w:rsidRPr="00195C91">
        <w:rPr>
          <w:rFonts w:asciiTheme="minorHAnsi" w:hAnsiTheme="minorHAnsi" w:cs="TimesNewRomanPSMT"/>
          <w:b w:val="0"/>
          <w:sz w:val="20"/>
          <w:szCs w:val="20"/>
          <w:vertAlign w:val="superscript"/>
        </w:rPr>
        <w:t>ο</w:t>
      </w:r>
      <w:r w:rsidRPr="00195C91">
        <w:rPr>
          <w:rFonts w:asciiTheme="minorHAnsi" w:hAnsiTheme="minorHAnsi" w:cs="TimesNewRomanPSMT"/>
          <w:b w:val="0"/>
          <w:sz w:val="20"/>
          <w:szCs w:val="20"/>
        </w:rPr>
        <w:t>) του ενδεικτικού προγράμματος σπουδών.</w:t>
      </w:r>
      <w:r w:rsidRPr="00195C91">
        <w:rPr>
          <w:rFonts w:asciiTheme="minorHAnsi" w:hAnsiTheme="minorHAnsi" w:cs="TimesNewRomanPSMT"/>
          <w:sz w:val="20"/>
          <w:szCs w:val="20"/>
        </w:rPr>
        <w:t xml:space="preserve"> </w:t>
      </w:r>
    </w:p>
    <w:p w14:paraId="6C85EBFD" w14:textId="77777777" w:rsidR="004471F2" w:rsidRPr="00195C91" w:rsidRDefault="004471F2" w:rsidP="00195C91">
      <w:pPr>
        <w:pStyle w:val="HeadLevel2"/>
        <w:widowControl/>
        <w:spacing w:beforeLines="0" w:before="120" w:afterLines="0" w:line="240" w:lineRule="auto"/>
        <w:ind w:firstLine="284"/>
        <w:rPr>
          <w:rFonts w:asciiTheme="minorHAnsi" w:hAnsiTheme="minorHAnsi"/>
          <w:b w:val="0"/>
          <w:sz w:val="20"/>
          <w:szCs w:val="20"/>
        </w:rPr>
      </w:pPr>
      <w:r w:rsidRPr="00195C91">
        <w:rPr>
          <w:rFonts w:asciiTheme="minorHAnsi" w:hAnsiTheme="minorHAnsi"/>
          <w:b w:val="0"/>
          <w:sz w:val="20"/>
          <w:szCs w:val="20"/>
        </w:rPr>
        <w:t>Στη δήλωση μαθημάτων περιλαμβάνονται:</w:t>
      </w:r>
    </w:p>
    <w:p w14:paraId="68BB2BD0" w14:textId="77777777" w:rsidR="004471F2" w:rsidRPr="00195C91" w:rsidRDefault="004E183D" w:rsidP="00195C91">
      <w:pPr>
        <w:pStyle w:val="ListParagraph"/>
        <w:numPr>
          <w:ilvl w:val="0"/>
          <w:numId w:val="8"/>
        </w:numPr>
        <w:tabs>
          <w:tab w:val="left" w:pos="567"/>
        </w:tabs>
        <w:spacing w:before="120" w:after="0" w:line="240" w:lineRule="auto"/>
        <w:contextualSpacing w:val="0"/>
        <w:jc w:val="both"/>
        <w:rPr>
          <w:rFonts w:asciiTheme="minorHAnsi" w:hAnsiTheme="minorHAnsi"/>
          <w:sz w:val="20"/>
          <w:szCs w:val="20"/>
        </w:rPr>
      </w:pPr>
      <w:r w:rsidRPr="00195C91">
        <w:rPr>
          <w:rFonts w:asciiTheme="minorHAnsi" w:hAnsiTheme="minorHAnsi"/>
          <w:sz w:val="20"/>
          <w:szCs w:val="20"/>
        </w:rPr>
        <w:t>Όλα τα μ</w:t>
      </w:r>
      <w:r w:rsidR="004471F2" w:rsidRPr="00195C91">
        <w:rPr>
          <w:rFonts w:asciiTheme="minorHAnsi" w:hAnsiTheme="minorHAnsi"/>
          <w:sz w:val="20"/>
          <w:szCs w:val="20"/>
        </w:rPr>
        <w:t>αθήματα προηγουμένων εξαμήνων, στα οποία ο φοιτητής απέτυχε.</w:t>
      </w:r>
    </w:p>
    <w:p w14:paraId="6F8CC1C5" w14:textId="77777777" w:rsidR="004471F2" w:rsidRPr="00195C91" w:rsidRDefault="004E183D" w:rsidP="00195C91">
      <w:pPr>
        <w:pStyle w:val="ListParagraph"/>
        <w:numPr>
          <w:ilvl w:val="0"/>
          <w:numId w:val="8"/>
        </w:numPr>
        <w:tabs>
          <w:tab w:val="left" w:pos="567"/>
        </w:tabs>
        <w:spacing w:before="120" w:after="0" w:line="240" w:lineRule="auto"/>
        <w:contextualSpacing w:val="0"/>
        <w:jc w:val="both"/>
        <w:rPr>
          <w:rFonts w:asciiTheme="minorHAnsi" w:hAnsiTheme="minorHAnsi"/>
          <w:sz w:val="20"/>
          <w:szCs w:val="20"/>
        </w:rPr>
      </w:pPr>
      <w:r w:rsidRPr="00195C91">
        <w:rPr>
          <w:rFonts w:asciiTheme="minorHAnsi" w:hAnsiTheme="minorHAnsi"/>
          <w:sz w:val="20"/>
          <w:szCs w:val="20"/>
        </w:rPr>
        <w:lastRenderedPageBreak/>
        <w:t>Όλα τα μ</w:t>
      </w:r>
      <w:r w:rsidR="004471F2" w:rsidRPr="00195C91">
        <w:rPr>
          <w:rFonts w:asciiTheme="minorHAnsi" w:hAnsiTheme="minorHAnsi"/>
          <w:sz w:val="20"/>
          <w:szCs w:val="20"/>
        </w:rPr>
        <w:t>αθήματα προηγουμένων εξαμήνων, τα οποία ο φοιτητής δεν είχε ενδεχομένως δηλώσει.</w:t>
      </w:r>
    </w:p>
    <w:p w14:paraId="05F2A266" w14:textId="77777777" w:rsidR="004471F2" w:rsidRPr="00195C91" w:rsidRDefault="004E183D" w:rsidP="00195C91">
      <w:pPr>
        <w:pStyle w:val="ListParagraph"/>
        <w:numPr>
          <w:ilvl w:val="0"/>
          <w:numId w:val="8"/>
        </w:numPr>
        <w:tabs>
          <w:tab w:val="left" w:pos="567"/>
        </w:tabs>
        <w:spacing w:before="120" w:after="0" w:line="240" w:lineRule="auto"/>
        <w:contextualSpacing w:val="0"/>
        <w:jc w:val="both"/>
        <w:rPr>
          <w:rFonts w:asciiTheme="minorHAnsi" w:hAnsiTheme="minorHAnsi"/>
          <w:sz w:val="20"/>
          <w:szCs w:val="20"/>
        </w:rPr>
      </w:pPr>
      <w:r w:rsidRPr="00195C91">
        <w:rPr>
          <w:rFonts w:asciiTheme="minorHAnsi" w:hAnsiTheme="minorHAnsi"/>
          <w:sz w:val="20"/>
          <w:szCs w:val="20"/>
        </w:rPr>
        <w:t>Όλα τα μ</w:t>
      </w:r>
      <w:r w:rsidR="004471F2" w:rsidRPr="00195C91">
        <w:rPr>
          <w:rFonts w:asciiTheme="minorHAnsi" w:hAnsiTheme="minorHAnsi"/>
          <w:sz w:val="20"/>
          <w:szCs w:val="20"/>
        </w:rPr>
        <w:t>αθήματα του εξαμήνου στο οποίο ο φοιτητής εγγράφεται.</w:t>
      </w:r>
    </w:p>
    <w:p w14:paraId="484CD209" w14:textId="77777777" w:rsidR="004471F2" w:rsidRPr="00195C91" w:rsidRDefault="004471F2" w:rsidP="00195C91">
      <w:pPr>
        <w:widowControl/>
        <w:tabs>
          <w:tab w:val="left" w:pos="0"/>
        </w:tabs>
        <w:spacing w:before="120"/>
        <w:ind w:firstLine="284"/>
        <w:jc w:val="both"/>
        <w:rPr>
          <w:rFonts w:asciiTheme="minorHAnsi" w:hAnsiTheme="minorHAnsi"/>
        </w:rPr>
      </w:pPr>
      <w:r w:rsidRPr="00195C91">
        <w:rPr>
          <w:rFonts w:asciiTheme="minorHAnsi" w:hAnsiTheme="minorHAnsi"/>
        </w:rPr>
        <w:t>Δεν επιτρέπεται η δήλωση μαθημάτων επόμενου διδακτικού εξαμήνου από αυτό που βρίσκεται ο φοιτητής.</w:t>
      </w:r>
    </w:p>
    <w:p w14:paraId="462278D6" w14:textId="77777777" w:rsidR="004471F2" w:rsidRDefault="004471F2" w:rsidP="00195C91">
      <w:pPr>
        <w:widowControl/>
        <w:tabs>
          <w:tab w:val="left" w:pos="0"/>
        </w:tabs>
        <w:spacing w:before="120"/>
        <w:ind w:firstLine="284"/>
        <w:jc w:val="both"/>
        <w:rPr>
          <w:rFonts w:asciiTheme="minorHAnsi" w:hAnsiTheme="minorHAnsi"/>
        </w:rPr>
      </w:pPr>
      <w:r w:rsidRPr="00195C91">
        <w:rPr>
          <w:rFonts w:asciiTheme="minorHAnsi" w:hAnsiTheme="minorHAnsi"/>
        </w:rPr>
        <w:t>Η εγγραφή σε μάθημα, η παρακολούθηση του οποίου προϋποθέτει γνώσεις από μαθήματα προηγουμένων εξαμήνων του ενδεικτικού προγράμματος σπουδών τα οποία ο φοιτητής δεν έχει παρακολουθήσει και εξεταστεί επιτυχώς, γίνεται με αποκλειστική ευθύνη του εγγραφόμενου φοιτητή</w:t>
      </w:r>
      <w:r w:rsidR="00CD27A3" w:rsidRPr="00195C91">
        <w:rPr>
          <w:rFonts w:asciiTheme="minorHAnsi" w:hAnsiTheme="minorHAnsi"/>
        </w:rPr>
        <w:t>.</w:t>
      </w:r>
    </w:p>
    <w:p w14:paraId="33829437" w14:textId="4CCD9FB9" w:rsidR="00356A13" w:rsidRPr="00195C91" w:rsidRDefault="00356A13" w:rsidP="00195C91">
      <w:pPr>
        <w:widowControl/>
        <w:tabs>
          <w:tab w:val="left" w:pos="0"/>
        </w:tabs>
        <w:spacing w:before="120"/>
        <w:ind w:firstLine="284"/>
        <w:jc w:val="both"/>
        <w:rPr>
          <w:rFonts w:asciiTheme="minorHAnsi" w:hAnsiTheme="minorHAnsi"/>
        </w:rPr>
      </w:pPr>
      <w:r>
        <w:rPr>
          <w:rFonts w:asciiTheme="minorHAnsi" w:hAnsiTheme="minorHAnsi"/>
        </w:rPr>
        <w:t>Στο 9</w:t>
      </w:r>
      <w:r w:rsidRPr="00356A13">
        <w:rPr>
          <w:rFonts w:asciiTheme="minorHAnsi" w:hAnsiTheme="minorHAnsi"/>
          <w:vertAlign w:val="superscript"/>
        </w:rPr>
        <w:t>ο</w:t>
      </w:r>
      <w:r>
        <w:rPr>
          <w:rFonts w:asciiTheme="minorHAnsi" w:hAnsiTheme="minorHAnsi"/>
        </w:rPr>
        <w:t xml:space="preserve"> και στο 10</w:t>
      </w:r>
      <w:r w:rsidRPr="00356A13">
        <w:rPr>
          <w:rFonts w:asciiTheme="minorHAnsi" w:hAnsiTheme="minorHAnsi"/>
          <w:vertAlign w:val="superscript"/>
        </w:rPr>
        <w:t>ο</w:t>
      </w:r>
      <w:r>
        <w:rPr>
          <w:rFonts w:asciiTheme="minorHAnsi" w:hAnsiTheme="minorHAnsi"/>
        </w:rPr>
        <w:t xml:space="preserve"> </w:t>
      </w:r>
      <w:r w:rsidR="00100D92">
        <w:rPr>
          <w:rFonts w:asciiTheme="minorHAnsi" w:hAnsiTheme="minorHAnsi"/>
        </w:rPr>
        <w:t>ε</w:t>
      </w:r>
      <w:r>
        <w:rPr>
          <w:rFonts w:asciiTheme="minorHAnsi" w:hAnsiTheme="minorHAnsi"/>
        </w:rPr>
        <w:t>ξάμηνο, οι φοιτητές δηλώνουν υποχρεωτικά τη Διπλωματική Εργασία Ι και τη Διπλωματική Εργασία ΙΙ, αντίστοιχα, ακόμα και εάν η ημερομηνία έναρξης εκπόνησής της είναι μεταγενέστερη.</w:t>
      </w:r>
    </w:p>
    <w:p w14:paraId="337CE017" w14:textId="77777777" w:rsidR="004471F2" w:rsidRPr="00F328DD" w:rsidRDefault="004471F2" w:rsidP="00195C91">
      <w:pPr>
        <w:widowControl/>
        <w:overflowPunct/>
        <w:spacing w:before="120"/>
        <w:jc w:val="both"/>
        <w:textAlignment w:val="auto"/>
        <w:rPr>
          <w:rFonts w:asciiTheme="minorHAnsi" w:hAnsiTheme="minorHAnsi" w:cs="TimesNewRomanPS-BoldMT"/>
          <w:b/>
          <w:bCs/>
        </w:rPr>
      </w:pPr>
    </w:p>
    <w:p w14:paraId="58ADB197" w14:textId="77777777" w:rsidR="004471F2" w:rsidRPr="00F328DD" w:rsidRDefault="004471F2" w:rsidP="00195C91">
      <w:pPr>
        <w:widowControl/>
        <w:overflowPunct/>
        <w:spacing w:before="120"/>
        <w:jc w:val="both"/>
        <w:textAlignment w:val="auto"/>
        <w:rPr>
          <w:rFonts w:asciiTheme="minorHAnsi" w:hAnsiTheme="minorHAnsi" w:cs="TimesNewRomanPS-BoldMT"/>
          <w:b/>
          <w:bCs/>
          <w:sz w:val="24"/>
          <w:szCs w:val="24"/>
        </w:rPr>
      </w:pPr>
      <w:r w:rsidRPr="00F328DD">
        <w:rPr>
          <w:rFonts w:asciiTheme="minorHAnsi" w:hAnsiTheme="minorHAnsi" w:cs="TimesNewRomanPS-BoldMT"/>
          <w:b/>
          <w:bCs/>
          <w:sz w:val="24"/>
          <w:szCs w:val="24"/>
        </w:rPr>
        <w:t>Εξετάσεις</w:t>
      </w:r>
    </w:p>
    <w:p w14:paraId="1A82C287" w14:textId="5AA25B1A"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Για τα μαθήματα που διδάσκονται σε ένα εξάμηνο, υπάρχουν </w:t>
      </w:r>
      <w:r w:rsidRPr="00F328DD">
        <w:rPr>
          <w:rFonts w:asciiTheme="minorHAnsi" w:hAnsiTheme="minorHAnsi" w:cs="TimesNewRomanPS-BoldMT"/>
          <w:b/>
          <w:bCs/>
        </w:rPr>
        <w:t>δύο εξεταστικές περίοδοι</w:t>
      </w:r>
      <w:r w:rsidRPr="00F328DD">
        <w:rPr>
          <w:rFonts w:asciiTheme="minorHAnsi" w:hAnsiTheme="minorHAnsi" w:cs="TimesNewRomanPSMT"/>
        </w:rPr>
        <w:t>. Οι εξετάσεις διενεργούνται αποκλειστικά μετά το πέρας του χειμερινού και του εαρινού εξαμήνου για τα μαθήματα που διδάχθηκαν στα εξάμηνα αυτά, αντίστοιχα. Ο φοιτητής δικαιούται να εξεταστεί στα μαθήματα και των δύο εξαμήνων πριν από την έναρξη του χειμερινού εξαμήνου κ</w:t>
      </w:r>
      <w:r w:rsidR="009A104A">
        <w:rPr>
          <w:rFonts w:asciiTheme="minorHAnsi" w:hAnsiTheme="minorHAnsi" w:cs="TimesNewRomanPSMT"/>
        </w:rPr>
        <w:t xml:space="preserve">ατά </w:t>
      </w:r>
      <w:r w:rsidRPr="00F328DD">
        <w:rPr>
          <w:rFonts w:asciiTheme="minorHAnsi" w:hAnsiTheme="minorHAnsi" w:cs="TimesNewRomanPSMT"/>
        </w:rPr>
        <w:t>την επαναληπτική εξεταστική περίοδο του Σεπτεμβρίου. Ειδική μέριμνα λαμβάνεται για την προφορική εξέταση φοιτητών με αποδεδειγμένη πριν από την εισαγωγή τους στο Τμήμα δυσλεξία.</w:t>
      </w:r>
    </w:p>
    <w:p w14:paraId="256D7243" w14:textId="77777777"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Οι ημερομηνίες των εξεταστικών</w:t>
      </w:r>
      <w:r w:rsidR="009064C4" w:rsidRPr="00F328DD">
        <w:rPr>
          <w:rFonts w:asciiTheme="minorHAnsi" w:hAnsiTheme="minorHAnsi" w:cs="TimesNewRomanPSMT"/>
        </w:rPr>
        <w:t xml:space="preserve"> περιόδων και</w:t>
      </w:r>
      <w:r w:rsidRPr="00F328DD">
        <w:rPr>
          <w:rFonts w:asciiTheme="minorHAnsi" w:hAnsiTheme="minorHAnsi" w:cs="TimesNewRomanPSMT"/>
        </w:rPr>
        <w:t xml:space="preserve"> το αναλυτικό πρόγραμμα κάθε περιόδου ανακοινώνεται έγκαιρα από τη Γραμματεία του Τμήματος. </w:t>
      </w:r>
    </w:p>
    <w:p w14:paraId="72C5372C" w14:textId="77777777"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Κάθε φοιτητής έχει </w:t>
      </w:r>
      <w:r w:rsidRPr="00F328DD">
        <w:rPr>
          <w:rFonts w:asciiTheme="minorHAnsi" w:hAnsiTheme="minorHAnsi" w:cs="TimesNewRomanPS-BoldMT"/>
          <w:bCs/>
        </w:rPr>
        <w:t>δικαίωμα συμμετοχής στις εξετάσεις</w:t>
      </w:r>
      <w:r w:rsidRPr="00F328DD">
        <w:rPr>
          <w:rFonts w:asciiTheme="minorHAnsi" w:hAnsiTheme="minorHAnsi" w:cs="TimesNewRomanPS-BoldMT"/>
          <w:b/>
          <w:bCs/>
        </w:rPr>
        <w:t xml:space="preserve"> </w:t>
      </w:r>
      <w:r w:rsidRPr="00F328DD">
        <w:rPr>
          <w:rFonts w:asciiTheme="minorHAnsi" w:hAnsiTheme="minorHAnsi" w:cs="TimesNewRomanPSMT"/>
          <w:b/>
        </w:rPr>
        <w:t>μόνον</w:t>
      </w:r>
      <w:r w:rsidRPr="00F328DD">
        <w:rPr>
          <w:rFonts w:asciiTheme="minorHAnsi" w:hAnsiTheme="minorHAnsi" w:cs="TimesNewRomanPSMT"/>
        </w:rPr>
        <w:t xml:space="preserve"> εκείνων των μαθημάτων του συγκεκριμένου εξαμήνου, τα οποία έχει μόνος του καθορίσει με τη δήλωση μαθημάτων εξαμήνου, που κατέθεσε στην αρχή του εξαμήνου. </w:t>
      </w:r>
      <w:r w:rsidRPr="00F328DD">
        <w:rPr>
          <w:rFonts w:asciiTheme="minorHAnsi" w:hAnsiTheme="minorHAnsi" w:cs="Arial"/>
          <w:color w:val="000000"/>
        </w:rPr>
        <w:t>Φοιτητές που δεν έχουν υποβάλει δήλωση μαθημάτων ή έχουν υποβάλει εκπρόθεσμες δηλώσεις δεν γίνονται δεκτοί στις εξετάσεις του εξαμήνου. Οποιαδήποτε βαθμολογία κατατεθεί εκ παραδρομής από  διδάσκοντα  για φοιτητές που δεν έχουν εγγραφεί εγκαίρως σε μάθημα δεν μπορεί να καταχωρηθεί από τη Γραμματεία.</w:t>
      </w:r>
    </w:p>
    <w:p w14:paraId="12E29417" w14:textId="77777777"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Η διάρκεια των εξετάσεων είναι τρεις εβδομάδες για τις περιόδους Ιανουαρίου-Φεβρουαρίου και Ιουνίου και τέσσερις εβδομάδες για την περίοδο Σεπτεμβρίου. </w:t>
      </w:r>
    </w:p>
    <w:p w14:paraId="1957E8A3" w14:textId="38E98835" w:rsidR="004471F2" w:rsidRPr="00B27136" w:rsidRDefault="004471F2" w:rsidP="00B27136">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Σε περίπτωση </w:t>
      </w:r>
      <w:r w:rsidRPr="00B27136">
        <w:rPr>
          <w:rFonts w:asciiTheme="minorHAnsi" w:hAnsiTheme="minorHAnsi" w:cs="TimesNewRomanPSMT"/>
        </w:rPr>
        <w:t>που ένας φοιτητής δε</w:t>
      </w:r>
      <w:r w:rsidR="00100D92">
        <w:rPr>
          <w:rFonts w:asciiTheme="minorHAnsi" w:hAnsiTheme="minorHAnsi" w:cs="TimesNewRomanPSMT"/>
        </w:rPr>
        <w:t>ν</w:t>
      </w:r>
      <w:r w:rsidRPr="00B27136">
        <w:rPr>
          <w:rFonts w:asciiTheme="minorHAnsi" w:hAnsiTheme="minorHAnsi" w:cs="TimesNewRomanPSMT"/>
        </w:rPr>
        <w:t xml:space="preserve"> συμμετέχει ή συμμετέχει μεν αλλά δεν έχει επιτυχία και στις δύο εξετάσεις ενός μαθήματος, τότε:</w:t>
      </w:r>
    </w:p>
    <w:p w14:paraId="5C84641E" w14:textId="77777777" w:rsidR="004471F2" w:rsidRPr="00B27136" w:rsidRDefault="004471F2" w:rsidP="00B27136">
      <w:pPr>
        <w:pStyle w:val="ListParagraph"/>
        <w:numPr>
          <w:ilvl w:val="0"/>
          <w:numId w:val="9"/>
        </w:numPr>
        <w:spacing w:before="120" w:after="0" w:line="240" w:lineRule="auto"/>
        <w:contextualSpacing w:val="0"/>
        <w:jc w:val="both"/>
        <w:rPr>
          <w:rFonts w:asciiTheme="minorHAnsi" w:hAnsiTheme="minorHAnsi" w:cs="TimesNewRomanPSMT"/>
          <w:sz w:val="20"/>
          <w:szCs w:val="20"/>
        </w:rPr>
      </w:pPr>
      <w:r w:rsidRPr="00B27136">
        <w:rPr>
          <w:rFonts w:asciiTheme="minorHAnsi" w:hAnsiTheme="minorHAnsi" w:cs="TimesNewRomanPSMT"/>
          <w:sz w:val="20"/>
          <w:szCs w:val="20"/>
        </w:rPr>
        <w:t xml:space="preserve">Εάν πρόκειται για </w:t>
      </w:r>
      <w:r w:rsidRPr="00B27136">
        <w:rPr>
          <w:rFonts w:asciiTheme="minorHAnsi" w:hAnsiTheme="minorHAnsi" w:cs="TimesNewRomanPS-BoldMT"/>
          <w:bCs/>
          <w:sz w:val="20"/>
          <w:szCs w:val="20"/>
        </w:rPr>
        <w:t>υποχρεωτικό μάθημα</w:t>
      </w:r>
      <w:r w:rsidRPr="00B27136">
        <w:rPr>
          <w:rFonts w:asciiTheme="minorHAnsi" w:hAnsiTheme="minorHAnsi" w:cs="TimesNewRomanPSMT"/>
          <w:sz w:val="20"/>
          <w:szCs w:val="20"/>
        </w:rPr>
        <w:t xml:space="preserve">, τότε έχει την </w:t>
      </w:r>
      <w:r w:rsidRPr="00B27136">
        <w:rPr>
          <w:rFonts w:asciiTheme="minorHAnsi" w:hAnsiTheme="minorHAnsi" w:cs="TimesNewRomanPS-BoldMT"/>
          <w:bCs/>
          <w:sz w:val="20"/>
          <w:szCs w:val="20"/>
        </w:rPr>
        <w:t xml:space="preserve">υποχρέωση να ξαναδηλώσει το μάθημα αυτό σε επόμενο </w:t>
      </w:r>
      <w:r w:rsidR="00B27136" w:rsidRPr="00B27136">
        <w:rPr>
          <w:rFonts w:asciiTheme="minorHAnsi" w:hAnsiTheme="minorHAnsi" w:cs="TimesNewRomanPS-BoldMT"/>
          <w:bCs/>
          <w:sz w:val="20"/>
          <w:szCs w:val="20"/>
        </w:rPr>
        <w:t>έτος</w:t>
      </w:r>
      <w:r w:rsidR="00CD27A3" w:rsidRPr="00B27136">
        <w:rPr>
          <w:rFonts w:asciiTheme="minorHAnsi" w:hAnsiTheme="minorHAnsi" w:cs="TimesNewRomanPS-BoldMT"/>
          <w:bCs/>
          <w:sz w:val="20"/>
          <w:szCs w:val="20"/>
        </w:rPr>
        <w:t>.</w:t>
      </w:r>
      <w:r w:rsidRPr="00B27136">
        <w:rPr>
          <w:rFonts w:asciiTheme="minorHAnsi" w:hAnsiTheme="minorHAnsi" w:cs="TimesNewRomanPSMT"/>
          <w:sz w:val="20"/>
          <w:szCs w:val="20"/>
        </w:rPr>
        <w:t xml:space="preserve"> Με τη δήλωση αυτή έχει την ευκαιρία να το ξαναπαρακολουθήσει και αποκτά πάλι το δικαίωμα συμμετοχής του στις αντίστοιχες εξετάσεις.</w:t>
      </w:r>
    </w:p>
    <w:p w14:paraId="5E01C7DC" w14:textId="1F2EDBC7" w:rsidR="004471F2" w:rsidRPr="00B27136" w:rsidRDefault="004471F2" w:rsidP="00B27136">
      <w:pPr>
        <w:pStyle w:val="ListParagraph"/>
        <w:numPr>
          <w:ilvl w:val="0"/>
          <w:numId w:val="9"/>
        </w:numPr>
        <w:spacing w:before="120" w:after="0" w:line="240" w:lineRule="auto"/>
        <w:contextualSpacing w:val="0"/>
        <w:jc w:val="both"/>
        <w:rPr>
          <w:rFonts w:asciiTheme="minorHAnsi" w:hAnsiTheme="minorHAnsi" w:cs="TimesNewRomanPSMT"/>
          <w:sz w:val="20"/>
          <w:szCs w:val="20"/>
        </w:rPr>
      </w:pPr>
      <w:r w:rsidRPr="00B27136">
        <w:rPr>
          <w:rFonts w:asciiTheme="minorHAnsi" w:hAnsiTheme="minorHAnsi" w:cs="TimesNewRomanPSMT"/>
          <w:sz w:val="20"/>
          <w:szCs w:val="20"/>
        </w:rPr>
        <w:t xml:space="preserve">Εάν πρόκειται για </w:t>
      </w:r>
      <w:r w:rsidRPr="00B27136">
        <w:rPr>
          <w:rFonts w:asciiTheme="minorHAnsi" w:hAnsiTheme="minorHAnsi" w:cs="TimesNewRomanPS-BoldMT"/>
          <w:bCs/>
          <w:sz w:val="20"/>
          <w:szCs w:val="20"/>
        </w:rPr>
        <w:t>κατ’ επιλογήν μάθημα</w:t>
      </w:r>
      <w:r w:rsidRPr="00B27136">
        <w:rPr>
          <w:rFonts w:asciiTheme="minorHAnsi" w:hAnsiTheme="minorHAnsi" w:cs="TimesNewRomanPSMT"/>
          <w:sz w:val="20"/>
          <w:szCs w:val="20"/>
        </w:rPr>
        <w:t xml:space="preserve">, τότε </w:t>
      </w:r>
      <w:r w:rsidRPr="00B27136">
        <w:rPr>
          <w:rFonts w:asciiTheme="minorHAnsi" w:hAnsiTheme="minorHAnsi" w:cs="TimesNewRomanPS-BoldMT"/>
          <w:bCs/>
          <w:sz w:val="20"/>
          <w:szCs w:val="20"/>
        </w:rPr>
        <w:t xml:space="preserve">μπορεί να δηλώσει πάλι το ίδιο μάθημα σε ένα επόμενο </w:t>
      </w:r>
      <w:r w:rsidR="00B27136" w:rsidRPr="00B27136">
        <w:rPr>
          <w:rFonts w:asciiTheme="minorHAnsi" w:hAnsiTheme="minorHAnsi" w:cs="TimesNewRomanPS-BoldMT"/>
          <w:bCs/>
          <w:sz w:val="20"/>
          <w:szCs w:val="20"/>
        </w:rPr>
        <w:t>έτος</w:t>
      </w:r>
      <w:r w:rsidR="00B27136" w:rsidRPr="00B27136">
        <w:rPr>
          <w:rFonts w:asciiTheme="minorHAnsi" w:hAnsiTheme="minorHAnsi" w:cs="TimesNewRomanPS-BoldMT"/>
          <w:b/>
          <w:bCs/>
          <w:sz w:val="20"/>
          <w:szCs w:val="20"/>
        </w:rPr>
        <w:t xml:space="preserve"> ε</w:t>
      </w:r>
      <w:r w:rsidR="00100D92">
        <w:rPr>
          <w:rFonts w:asciiTheme="minorHAnsi" w:hAnsiTheme="minorHAnsi" w:cs="TimesNewRomanPS-BoldMT"/>
          <w:b/>
          <w:bCs/>
          <w:sz w:val="20"/>
          <w:szCs w:val="20"/>
        </w:rPr>
        <w:t>α</w:t>
      </w:r>
      <w:r w:rsidR="00B27136" w:rsidRPr="00B27136">
        <w:rPr>
          <w:rFonts w:asciiTheme="minorHAnsi" w:hAnsiTheme="minorHAnsi" w:cs="TimesNewRomanPS-BoldMT"/>
          <w:b/>
          <w:bCs/>
          <w:sz w:val="20"/>
          <w:szCs w:val="20"/>
        </w:rPr>
        <w:t>ν το μάθημα προσφέρεται</w:t>
      </w:r>
      <w:r w:rsidR="00B27136" w:rsidRPr="00B27136">
        <w:rPr>
          <w:rFonts w:asciiTheme="minorHAnsi" w:hAnsiTheme="minorHAnsi" w:cs="TimesNewRomanPSMT"/>
          <w:sz w:val="20"/>
          <w:szCs w:val="20"/>
        </w:rPr>
        <w:t xml:space="preserve"> </w:t>
      </w:r>
      <w:r w:rsidRPr="00B27136">
        <w:rPr>
          <w:rFonts w:asciiTheme="minorHAnsi" w:hAnsiTheme="minorHAnsi" w:cs="TimesNewRomanPSMT"/>
          <w:sz w:val="20"/>
          <w:szCs w:val="20"/>
        </w:rPr>
        <w:t xml:space="preserve">για να το ξαναπαρακολουθήσει και να αποκτήσει έτσι το δικαίωμα συμμετοχής του στις αντίστοιχες εξετάσεις. Έχει όμως και τη δυνατότητα να μην ξαναδηλώσει αυτό το μάθημα, αλλά </w:t>
      </w:r>
      <w:r w:rsidRPr="00B27136">
        <w:rPr>
          <w:rFonts w:asciiTheme="minorHAnsi" w:hAnsiTheme="minorHAnsi" w:cs="TimesNewRomanPS-BoldMT"/>
          <w:bCs/>
          <w:sz w:val="20"/>
          <w:szCs w:val="20"/>
        </w:rPr>
        <w:t xml:space="preserve">σε επόμενο </w:t>
      </w:r>
      <w:r w:rsidR="00B27136" w:rsidRPr="00B27136">
        <w:rPr>
          <w:rFonts w:asciiTheme="minorHAnsi" w:hAnsiTheme="minorHAnsi" w:cs="TimesNewRomanPS-BoldMT"/>
          <w:bCs/>
          <w:sz w:val="20"/>
          <w:szCs w:val="20"/>
        </w:rPr>
        <w:t xml:space="preserve">έτος </w:t>
      </w:r>
      <w:r w:rsidRPr="00B27136">
        <w:rPr>
          <w:rFonts w:asciiTheme="minorHAnsi" w:hAnsiTheme="minorHAnsi" w:cs="TimesNewRomanPS-BoldMT"/>
          <w:bCs/>
          <w:sz w:val="20"/>
          <w:szCs w:val="20"/>
        </w:rPr>
        <w:t>να επιλέξει και να δηλώσει αντ</w:t>
      </w:r>
      <w:r w:rsidR="00100D92">
        <w:rPr>
          <w:rFonts w:asciiTheme="minorHAnsi" w:hAnsiTheme="minorHAnsi" w:cs="TimesNewRomanPS-BoldMT"/>
          <w:bCs/>
          <w:sz w:val="20"/>
          <w:szCs w:val="20"/>
        </w:rPr>
        <w:t>’ αυτού</w:t>
      </w:r>
      <w:r w:rsidRPr="00B27136">
        <w:rPr>
          <w:rFonts w:asciiTheme="minorHAnsi" w:hAnsiTheme="minorHAnsi" w:cs="TimesNewRomanPS-BoldMT"/>
          <w:bCs/>
          <w:sz w:val="20"/>
          <w:szCs w:val="20"/>
        </w:rPr>
        <w:t xml:space="preserve"> ένα άλλο κατ’ επιλογήν μάθημα</w:t>
      </w:r>
      <w:r w:rsidRPr="00B27136">
        <w:rPr>
          <w:rFonts w:asciiTheme="minorHAnsi" w:hAnsiTheme="minorHAnsi" w:cs="TimesNewRomanPSMT"/>
          <w:sz w:val="20"/>
          <w:szCs w:val="20"/>
        </w:rPr>
        <w:t>.</w:t>
      </w:r>
    </w:p>
    <w:p w14:paraId="055D3185" w14:textId="6581F08B" w:rsidR="004471F2" w:rsidRPr="00B27136" w:rsidRDefault="004471F2" w:rsidP="00B27136">
      <w:pPr>
        <w:pStyle w:val="ListParagraph"/>
        <w:numPr>
          <w:ilvl w:val="0"/>
          <w:numId w:val="9"/>
        </w:numPr>
        <w:spacing w:before="120" w:after="0" w:line="240" w:lineRule="auto"/>
        <w:contextualSpacing w:val="0"/>
        <w:jc w:val="both"/>
        <w:rPr>
          <w:rFonts w:asciiTheme="minorHAnsi" w:hAnsiTheme="minorHAnsi" w:cs="TimesNewRomanPSMT"/>
          <w:sz w:val="20"/>
          <w:szCs w:val="20"/>
        </w:rPr>
      </w:pPr>
      <w:r w:rsidRPr="00B27136">
        <w:rPr>
          <w:rFonts w:asciiTheme="minorHAnsi" w:hAnsiTheme="minorHAnsi" w:cs="TimesNewRomanPSMT"/>
          <w:sz w:val="20"/>
          <w:szCs w:val="20"/>
        </w:rPr>
        <w:t>Εάν φοιτητής αποτύχει περισσότερες από τρεις φορές σε ένα μάθημα</w:t>
      </w:r>
      <w:r w:rsidR="00100D92">
        <w:rPr>
          <w:rFonts w:asciiTheme="minorHAnsi" w:hAnsiTheme="minorHAnsi" w:cs="TimesNewRomanPSMT"/>
          <w:sz w:val="20"/>
          <w:szCs w:val="20"/>
        </w:rPr>
        <w:t>,</w:t>
      </w:r>
      <w:r w:rsidRPr="00B27136">
        <w:rPr>
          <w:rFonts w:asciiTheme="minorHAnsi" w:hAnsiTheme="minorHAnsi" w:cs="TimesNewRomanPSMT"/>
          <w:sz w:val="20"/>
          <w:szCs w:val="20"/>
        </w:rPr>
        <w:t xml:space="preserve"> έχει τη δυνατότητα εξέτασης</w:t>
      </w:r>
      <w:r w:rsidR="00B27136" w:rsidRPr="00B27136">
        <w:rPr>
          <w:rFonts w:asciiTheme="minorHAnsi" w:hAnsiTheme="minorHAnsi" w:cs="TimesNewRomanPSMT"/>
          <w:sz w:val="20"/>
          <w:szCs w:val="20"/>
        </w:rPr>
        <w:t>, με απόφαση του Κ</w:t>
      </w:r>
      <w:r w:rsidRPr="00B27136">
        <w:rPr>
          <w:rFonts w:asciiTheme="minorHAnsi" w:hAnsiTheme="minorHAnsi" w:cs="TimesNewRomanPSMT"/>
          <w:sz w:val="20"/>
          <w:szCs w:val="20"/>
        </w:rPr>
        <w:t>οσμήτορα, ύστερα από αίτησή του, από τριμελή επιτροπή</w:t>
      </w:r>
      <w:r w:rsidRPr="00B27136">
        <w:rPr>
          <w:rFonts w:asciiTheme="minorHAnsi" w:hAnsiTheme="minorHAnsi"/>
          <w:sz w:val="20"/>
          <w:szCs w:val="20"/>
        </w:rPr>
        <w:t xml:space="preserve"> </w:t>
      </w:r>
      <w:r w:rsidR="00B27136" w:rsidRPr="00B27136">
        <w:rPr>
          <w:rFonts w:asciiTheme="minorHAnsi" w:hAnsiTheme="minorHAnsi" w:cs="TimesNewRomanPSMT"/>
          <w:sz w:val="20"/>
          <w:szCs w:val="20"/>
        </w:rPr>
        <w:t>καθηγητών της Σ</w:t>
      </w:r>
      <w:r w:rsidRPr="00B27136">
        <w:rPr>
          <w:rFonts w:asciiTheme="minorHAnsi" w:hAnsiTheme="minorHAnsi" w:cs="TimesNewRomanPSMT"/>
          <w:sz w:val="20"/>
          <w:szCs w:val="20"/>
        </w:rPr>
        <w:t>χολής, οι οποίοι έχουν το ίδιο ή συναφές γνωστικό αντ</w:t>
      </w:r>
      <w:r w:rsidR="00B27136" w:rsidRPr="00B27136">
        <w:rPr>
          <w:rFonts w:asciiTheme="minorHAnsi" w:hAnsiTheme="minorHAnsi" w:cs="TimesNewRomanPSMT"/>
          <w:sz w:val="20"/>
          <w:szCs w:val="20"/>
        </w:rPr>
        <w:t>ικείμενο και ορίζονται από τον Κ</w:t>
      </w:r>
      <w:r w:rsidRPr="00B27136">
        <w:rPr>
          <w:rFonts w:asciiTheme="minorHAnsi" w:hAnsiTheme="minorHAnsi" w:cs="TimesNewRomanPSMT"/>
          <w:sz w:val="20"/>
          <w:szCs w:val="20"/>
        </w:rPr>
        <w:t xml:space="preserve">οσμήτορα. Από την επιτροπή εξαιρείται ο υπεύθυνος της εξέτασης διδάσκων. Σε περίπτωση αποτυχίας, ο φοιτητής συνεχίζει ή όχι τη φοίτησή του σύμφωνα με τους όρους και τις προϋποθέσεις που καθορίζονται στον Οργανισμό του </w:t>
      </w:r>
      <w:r w:rsidR="00100D92">
        <w:rPr>
          <w:rFonts w:asciiTheme="minorHAnsi" w:hAnsiTheme="minorHAnsi" w:cs="TimesNewRomanPSMT"/>
          <w:sz w:val="20"/>
          <w:szCs w:val="20"/>
        </w:rPr>
        <w:t>Ι</w:t>
      </w:r>
      <w:r w:rsidRPr="00B27136">
        <w:rPr>
          <w:rFonts w:asciiTheme="minorHAnsi" w:hAnsiTheme="minorHAnsi" w:cs="TimesNewRomanPSMT"/>
          <w:sz w:val="20"/>
          <w:szCs w:val="20"/>
        </w:rPr>
        <w:t xml:space="preserve">δρύματος, στους οποίους περιλαμβάνεται και ο μέγιστος αριθμός επαναλήψεων της εξέτασης σε ένα μάθημα. </w:t>
      </w:r>
    </w:p>
    <w:p w14:paraId="634172B0" w14:textId="70E702EF" w:rsidR="004471F2" w:rsidRPr="00F328DD" w:rsidRDefault="00A10106" w:rsidP="00B27136">
      <w:pPr>
        <w:spacing w:before="120"/>
        <w:ind w:firstLine="284"/>
        <w:jc w:val="both"/>
        <w:rPr>
          <w:rFonts w:asciiTheme="minorHAnsi" w:hAnsiTheme="minorHAnsi" w:cs="TimesNewRomanPSMT"/>
        </w:rPr>
      </w:pPr>
      <w:r w:rsidRPr="00B27136">
        <w:rPr>
          <w:rFonts w:asciiTheme="minorHAnsi" w:hAnsiTheme="minorHAnsi"/>
        </w:rPr>
        <w:t>Οι επί διπλώματι φοιτητές έχουν δικαίωμα να εξετάζονται σε μαθήματα μη αντιστοίχου εξαμήνου κατά τις Εξετάσεις Ιανουαρίου-Φεβρουαρίου και Ιουνίου</w:t>
      </w:r>
      <w:r w:rsidRPr="00F328DD">
        <w:rPr>
          <w:rFonts w:asciiTheme="minorHAnsi" w:hAnsiTheme="minorHAnsi"/>
        </w:rPr>
        <w:t xml:space="preserve"> εάν οφείλουν </w:t>
      </w:r>
      <w:r w:rsidR="00853EA6" w:rsidRPr="00F328DD">
        <w:rPr>
          <w:rFonts w:asciiTheme="minorHAnsi" w:hAnsiTheme="minorHAnsi"/>
        </w:rPr>
        <w:t>συνολικά 8 μαθήματα ή λιγότ</w:t>
      </w:r>
      <w:r w:rsidRPr="00F328DD">
        <w:rPr>
          <w:rFonts w:asciiTheme="minorHAnsi" w:hAnsiTheme="minorHAnsi"/>
        </w:rPr>
        <w:t>ερα.</w:t>
      </w:r>
      <w:r w:rsidR="00100D92">
        <w:rPr>
          <w:rFonts w:asciiTheme="minorHAnsi" w:hAnsiTheme="minorHAnsi"/>
        </w:rPr>
        <w:t xml:space="preserve"> Για να αποκτήσουν δικαίωμα συμμετοχής σε εξέταση μαθήματος μη αντιστοίχου εξαμήνου θα πρέπει να καταθέσουν έγγραφη αίτηση στη Γραμματεία του Τμήματος, εντός χρονικού διαστήματος που καθορίζεται με </w:t>
      </w:r>
      <w:r w:rsidR="00100D92">
        <w:rPr>
          <w:rFonts w:asciiTheme="minorHAnsi" w:hAnsiTheme="minorHAnsi"/>
        </w:rPr>
        <w:lastRenderedPageBreak/>
        <w:t>ανακοίνωση της Γραμματείας στον ιστότοπο του Τμήματος. Εκπρόθεσμες αιτήσεις δεν λαμβάνονται υπόψη.</w:t>
      </w:r>
    </w:p>
    <w:p w14:paraId="60D9ACB1" w14:textId="77777777" w:rsidR="00853EA6" w:rsidRPr="00F328DD" w:rsidRDefault="00853EA6" w:rsidP="00195C91">
      <w:pPr>
        <w:pStyle w:val="ListParagraph"/>
        <w:spacing w:before="120" w:after="0" w:line="240" w:lineRule="auto"/>
        <w:ind w:left="0"/>
        <w:contextualSpacing w:val="0"/>
        <w:jc w:val="both"/>
        <w:rPr>
          <w:rFonts w:asciiTheme="minorHAnsi" w:hAnsiTheme="minorHAnsi" w:cs="TimesNewRomanPSMT"/>
          <w:sz w:val="20"/>
          <w:szCs w:val="20"/>
        </w:rPr>
      </w:pPr>
    </w:p>
    <w:p w14:paraId="19C2EB94" w14:textId="77777777" w:rsidR="004471F2" w:rsidRPr="00F328DD" w:rsidRDefault="004471F2" w:rsidP="00B27136">
      <w:pPr>
        <w:pStyle w:val="HeadLevel2"/>
        <w:widowControl/>
        <w:spacing w:beforeLines="0" w:before="120" w:afterLines="0" w:line="240" w:lineRule="auto"/>
        <w:rPr>
          <w:rFonts w:asciiTheme="minorHAnsi" w:hAnsiTheme="minorHAnsi"/>
          <w:sz w:val="24"/>
          <w:szCs w:val="24"/>
        </w:rPr>
      </w:pPr>
      <w:r w:rsidRPr="00F328DD">
        <w:rPr>
          <w:rFonts w:asciiTheme="minorHAnsi" w:hAnsiTheme="minorHAnsi"/>
          <w:sz w:val="24"/>
          <w:szCs w:val="24"/>
        </w:rPr>
        <w:t>Αλλαγή  Κ</w:t>
      </w:r>
      <w:r w:rsidR="00CF5F13" w:rsidRPr="00F328DD">
        <w:rPr>
          <w:rFonts w:asciiTheme="minorHAnsi" w:hAnsiTheme="minorHAnsi"/>
          <w:sz w:val="24"/>
          <w:szCs w:val="24"/>
        </w:rPr>
        <w:t>ατεύθυνσης Εμβάθυνσης</w:t>
      </w:r>
    </w:p>
    <w:p w14:paraId="65D4481B" w14:textId="3AA00CE3"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Αν ένας φοιτητής, αφού δηλώσει </w:t>
      </w:r>
      <w:r w:rsidR="00CD27A3" w:rsidRPr="00F328DD">
        <w:rPr>
          <w:rFonts w:asciiTheme="minorHAnsi" w:hAnsiTheme="minorHAnsi" w:cs="TimesNewRomanPSMT"/>
        </w:rPr>
        <w:t>στο 8</w:t>
      </w:r>
      <w:r w:rsidR="00CD27A3" w:rsidRPr="00F328DD">
        <w:rPr>
          <w:rFonts w:asciiTheme="minorHAnsi" w:hAnsiTheme="minorHAnsi" w:cs="TimesNewRomanPSMT"/>
          <w:vertAlign w:val="superscript"/>
        </w:rPr>
        <w:t>ο</w:t>
      </w:r>
      <w:r w:rsidR="00CD27A3" w:rsidRPr="00F328DD">
        <w:rPr>
          <w:rFonts w:asciiTheme="minorHAnsi" w:hAnsiTheme="minorHAnsi" w:cs="TimesNewRomanPSMT"/>
        </w:rPr>
        <w:t xml:space="preserve"> εξάμηνο των σπουδών του </w:t>
      </w:r>
      <w:r w:rsidRPr="00F328DD">
        <w:rPr>
          <w:rFonts w:asciiTheme="minorHAnsi" w:hAnsiTheme="minorHAnsi" w:cs="TimesNewRomanPSMT"/>
        </w:rPr>
        <w:t xml:space="preserve">ότι ακολουθεί </w:t>
      </w:r>
      <w:r w:rsidR="00CF5F13" w:rsidRPr="00F328DD">
        <w:rPr>
          <w:rFonts w:asciiTheme="minorHAnsi" w:hAnsiTheme="minorHAnsi" w:cs="TimesNewRomanPSMT"/>
        </w:rPr>
        <w:t xml:space="preserve">μια συγκεκριμένη </w:t>
      </w:r>
      <w:r w:rsidRPr="00F328DD">
        <w:rPr>
          <w:rFonts w:asciiTheme="minorHAnsi" w:hAnsiTheme="minorHAnsi" w:cs="TimesNewRomanPSMT"/>
        </w:rPr>
        <w:t xml:space="preserve"> Κ</w:t>
      </w:r>
      <w:r w:rsidR="00CF5F13" w:rsidRPr="00F328DD">
        <w:rPr>
          <w:rFonts w:asciiTheme="minorHAnsi" w:hAnsiTheme="minorHAnsi" w:cs="TimesNewRomanPSMT"/>
        </w:rPr>
        <w:t>ατεύθυνση Εμβάθυνσης</w:t>
      </w:r>
      <w:r w:rsidRPr="00F328DD">
        <w:rPr>
          <w:rFonts w:asciiTheme="minorHAnsi" w:hAnsiTheme="minorHAnsi" w:cs="TimesNewRomanPSMT"/>
        </w:rPr>
        <w:t>, κρίνει ότι για κάποιο λόγο θέλει να αλλάξει Κ</w:t>
      </w:r>
      <w:r w:rsidR="00CF5F13" w:rsidRPr="00F328DD">
        <w:rPr>
          <w:rFonts w:asciiTheme="minorHAnsi" w:hAnsiTheme="minorHAnsi" w:cs="TimesNewRomanPSMT"/>
        </w:rPr>
        <w:t>ατεύθυνση Εμβάθυνσης</w:t>
      </w:r>
      <w:r w:rsidRPr="00F328DD">
        <w:rPr>
          <w:rFonts w:asciiTheme="minorHAnsi" w:hAnsiTheme="minorHAnsi" w:cs="TimesNewRomanPSMT"/>
        </w:rPr>
        <w:t xml:space="preserve">, μπορεί να το κάνει στην αρχή του </w:t>
      </w:r>
      <w:r w:rsidR="00CF5F13" w:rsidRPr="00F328DD">
        <w:rPr>
          <w:rFonts w:asciiTheme="minorHAnsi" w:hAnsiTheme="minorHAnsi" w:cs="TimesNewRomanPSMT"/>
        </w:rPr>
        <w:t>9</w:t>
      </w:r>
      <w:r w:rsidRPr="00F328DD">
        <w:rPr>
          <w:rFonts w:asciiTheme="minorHAnsi" w:hAnsiTheme="minorHAnsi" w:cs="TimesNewRomanPSMT"/>
          <w:vertAlign w:val="superscript"/>
        </w:rPr>
        <w:t>ου</w:t>
      </w:r>
      <w:r w:rsidRPr="00F328DD">
        <w:rPr>
          <w:rFonts w:asciiTheme="minorHAnsi" w:hAnsiTheme="minorHAnsi" w:cs="TimesNewRomanPSMT"/>
        </w:rPr>
        <w:t xml:space="preserve"> εξαμήνου, καταθέτ</w:t>
      </w:r>
      <w:r w:rsidR="00B27136">
        <w:rPr>
          <w:rFonts w:asciiTheme="minorHAnsi" w:hAnsiTheme="minorHAnsi" w:cs="TimesNewRomanPSMT"/>
        </w:rPr>
        <w:t>ο</w:t>
      </w:r>
      <w:r w:rsidRPr="00F328DD">
        <w:rPr>
          <w:rFonts w:asciiTheme="minorHAnsi" w:hAnsiTheme="minorHAnsi" w:cs="TimesNewRomanPSMT"/>
        </w:rPr>
        <w:t xml:space="preserve">ντας στην Γραμματεία του Τμήματος σχετική </w:t>
      </w:r>
      <w:r w:rsidRPr="00F328DD">
        <w:rPr>
          <w:rFonts w:asciiTheme="minorHAnsi" w:hAnsiTheme="minorHAnsi" w:cs="TimesNewRomanPSMT"/>
          <w:b/>
        </w:rPr>
        <w:t>Αίτηση Αλλαγής Κ</w:t>
      </w:r>
      <w:r w:rsidR="00CF5F13" w:rsidRPr="00F328DD">
        <w:rPr>
          <w:rFonts w:asciiTheme="minorHAnsi" w:hAnsiTheme="minorHAnsi" w:cs="TimesNewRomanPSMT"/>
          <w:b/>
        </w:rPr>
        <w:t>ατεύθυνσης Εμβάθυνσης</w:t>
      </w:r>
      <w:r w:rsidRPr="00F328DD">
        <w:rPr>
          <w:rFonts w:asciiTheme="minorHAnsi" w:hAnsiTheme="minorHAnsi" w:cs="TimesNewRomanPSMT"/>
          <w:b/>
        </w:rPr>
        <w:t>,</w:t>
      </w:r>
      <w:r w:rsidRPr="00F328DD">
        <w:rPr>
          <w:rFonts w:asciiTheme="minorHAnsi" w:hAnsiTheme="minorHAnsi" w:cs="TimesNewRomanPSMT"/>
        </w:rPr>
        <w:t xml:space="preserve"> δηλώνοντας τ</w:t>
      </w:r>
      <w:r w:rsidR="00CF5F13" w:rsidRPr="00F328DD">
        <w:rPr>
          <w:rFonts w:asciiTheme="minorHAnsi" w:hAnsiTheme="minorHAnsi" w:cs="TimesNewRomanPSMT"/>
        </w:rPr>
        <w:t>ην Κατεύθυνση Εμβάθυνση</w:t>
      </w:r>
      <w:r w:rsidRPr="00F328DD">
        <w:rPr>
          <w:rFonts w:asciiTheme="minorHAnsi" w:hAnsiTheme="minorHAnsi" w:cs="TimesNewRomanPSMT"/>
        </w:rPr>
        <w:t xml:space="preserve"> της νέας του προτίμησης. </w:t>
      </w:r>
    </w:p>
    <w:p w14:paraId="1BDF2E9E" w14:textId="77777777"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 xml:space="preserve"> Αλλαγή Κ</w:t>
      </w:r>
      <w:r w:rsidR="00CF5F13" w:rsidRPr="00F328DD">
        <w:rPr>
          <w:rFonts w:asciiTheme="minorHAnsi" w:hAnsiTheme="minorHAnsi" w:cs="TimesNewRomanPSMT"/>
        </w:rPr>
        <w:t>ατεύθυνσης Εμβάθυνσης</w:t>
      </w:r>
      <w:r w:rsidRPr="00F328DD">
        <w:rPr>
          <w:rFonts w:asciiTheme="minorHAnsi" w:hAnsiTheme="minorHAnsi" w:cs="TimesNewRomanPSMT"/>
        </w:rPr>
        <w:t xml:space="preserve"> μπορεί να γίνει </w:t>
      </w:r>
      <w:r w:rsidRPr="00F328DD">
        <w:rPr>
          <w:rFonts w:asciiTheme="minorHAnsi" w:hAnsiTheme="minorHAnsi" w:cs="TimesNewRomanPSMT"/>
          <w:b/>
        </w:rPr>
        <w:t>μόνο μία φορά</w:t>
      </w:r>
      <w:r w:rsidRPr="00F328DD">
        <w:rPr>
          <w:rFonts w:asciiTheme="minorHAnsi" w:hAnsiTheme="minorHAnsi" w:cs="TimesNewRomanPSMT"/>
        </w:rPr>
        <w:t xml:space="preserve">. Η αίτηση αλλαγής θα κατατίθεται στην Γραμματεία του Τμήματος </w:t>
      </w:r>
      <w:r w:rsidRPr="00F328DD">
        <w:rPr>
          <w:rFonts w:asciiTheme="minorHAnsi" w:hAnsiTheme="minorHAnsi" w:cs="TimesNewRomanPSMT"/>
          <w:b/>
        </w:rPr>
        <w:t>πριν</w:t>
      </w:r>
      <w:r w:rsidRPr="00F328DD">
        <w:rPr>
          <w:rFonts w:asciiTheme="minorHAnsi" w:hAnsiTheme="minorHAnsi" w:cs="TimesNewRomanPSMT"/>
        </w:rPr>
        <w:t xml:space="preserve"> την </w:t>
      </w:r>
      <w:r w:rsidR="00CD27A3" w:rsidRPr="00F328DD">
        <w:rPr>
          <w:rFonts w:asciiTheme="minorHAnsi" w:hAnsiTheme="minorHAnsi" w:cs="TimesNewRomanPSMT"/>
        </w:rPr>
        <w:t>περίοδο δηλώσεων μαθημάτων του 9</w:t>
      </w:r>
      <w:r w:rsidRPr="00F328DD">
        <w:rPr>
          <w:rFonts w:asciiTheme="minorHAnsi" w:hAnsiTheme="minorHAnsi" w:cs="TimesNewRomanPSMT"/>
          <w:vertAlign w:val="superscript"/>
        </w:rPr>
        <w:t>ου</w:t>
      </w:r>
      <w:r w:rsidRPr="00F328DD">
        <w:rPr>
          <w:rFonts w:asciiTheme="minorHAnsi" w:hAnsiTheme="minorHAnsi" w:cs="TimesNewRomanPSMT"/>
        </w:rPr>
        <w:t xml:space="preserve"> εξαμήνου.</w:t>
      </w:r>
    </w:p>
    <w:p w14:paraId="5C0C3212" w14:textId="74D001F6"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F328DD">
        <w:rPr>
          <w:rFonts w:asciiTheme="minorHAnsi" w:hAnsiTheme="minorHAnsi" w:cs="TimesNewRomanPSMT"/>
        </w:rPr>
        <w:t>Με την αλλαγή Κ</w:t>
      </w:r>
      <w:r w:rsidR="00CF5F13" w:rsidRPr="00F328DD">
        <w:rPr>
          <w:rFonts w:asciiTheme="minorHAnsi" w:hAnsiTheme="minorHAnsi" w:cs="TimesNewRomanPSMT"/>
        </w:rPr>
        <w:t>ατεύθυνσης Εμβάθυνσης</w:t>
      </w:r>
      <w:r w:rsidRPr="00F328DD">
        <w:rPr>
          <w:rFonts w:asciiTheme="minorHAnsi" w:hAnsiTheme="minorHAnsi" w:cs="TimesNewRomanPSMT"/>
        </w:rPr>
        <w:t xml:space="preserve"> πρέπει αυτός ο φοιτητής μέχρι το τέλος των σπουδών του να συμπληρώσει επιτυχώς τις εξετάσεις στα μαθήματα  που αντιστοιχούν στ</w:t>
      </w:r>
      <w:r w:rsidR="00CF5F13" w:rsidRPr="00F328DD">
        <w:rPr>
          <w:rFonts w:asciiTheme="minorHAnsi" w:hAnsiTheme="minorHAnsi" w:cs="TimesNewRomanPSMT"/>
        </w:rPr>
        <w:t>ην νέα Κατεύθυνση Εμβάθυνσης</w:t>
      </w:r>
      <w:r w:rsidRPr="00F328DD">
        <w:rPr>
          <w:rFonts w:asciiTheme="minorHAnsi" w:hAnsiTheme="minorHAnsi" w:cs="TimesNewRomanPSMT"/>
        </w:rPr>
        <w:t>. Μαθήματα που</w:t>
      </w:r>
      <w:r w:rsidR="00CF5F13" w:rsidRPr="00F328DD">
        <w:rPr>
          <w:rFonts w:asciiTheme="minorHAnsi" w:hAnsiTheme="minorHAnsi" w:cs="TimesNewRomanPSMT"/>
        </w:rPr>
        <w:t xml:space="preserve"> έχει ήδη περάσει ο φοιτητής στην </w:t>
      </w:r>
      <w:r w:rsidRPr="00F328DD">
        <w:rPr>
          <w:rFonts w:asciiTheme="minorHAnsi" w:hAnsiTheme="minorHAnsi" w:cs="TimesNewRomanPSMT"/>
        </w:rPr>
        <w:t xml:space="preserve"> παλαι</w:t>
      </w:r>
      <w:r w:rsidR="00CF5F13" w:rsidRPr="00F328DD">
        <w:rPr>
          <w:rFonts w:asciiTheme="minorHAnsi" w:hAnsiTheme="minorHAnsi" w:cs="TimesNewRomanPSMT"/>
        </w:rPr>
        <w:t>ά Κατεύθυνση Εμβάθυνσης</w:t>
      </w:r>
      <w:r w:rsidRPr="00F328DD">
        <w:rPr>
          <w:rFonts w:asciiTheme="minorHAnsi" w:hAnsiTheme="minorHAnsi" w:cs="TimesNewRomanPSMT"/>
        </w:rPr>
        <w:t xml:space="preserve"> μεταφέρονται</w:t>
      </w:r>
      <w:r w:rsidR="00343C92">
        <w:rPr>
          <w:rFonts w:asciiTheme="minorHAnsi" w:hAnsiTheme="minorHAnsi" w:cs="TimesNewRomanPSMT"/>
        </w:rPr>
        <w:t xml:space="preserve"> </w:t>
      </w:r>
      <w:r w:rsidRPr="00F328DD">
        <w:rPr>
          <w:rFonts w:asciiTheme="minorHAnsi" w:hAnsiTheme="minorHAnsi" w:cs="TimesNewRomanPSMT"/>
        </w:rPr>
        <w:t>και αντιστοιχούνται με βάση τον κωδικό τους στις ομάδες του νέου Κύκλου Σπουδών. Μαθήματα που δεν ανήκουν σε καμία ομάδα του νέου Κύκλου Σπουδών θεωρούνται ως μαθήματα «Εκτός Ομάδων» (ΕΟ).</w:t>
      </w:r>
    </w:p>
    <w:p w14:paraId="5AE9D21A" w14:textId="77777777" w:rsidR="004471F2" w:rsidRPr="00F328DD" w:rsidRDefault="004471F2" w:rsidP="00195C91">
      <w:pPr>
        <w:pStyle w:val="HeadLevel2"/>
        <w:widowControl/>
        <w:spacing w:beforeLines="0" w:before="120" w:afterLines="0" w:line="240" w:lineRule="auto"/>
        <w:ind w:hanging="709"/>
        <w:rPr>
          <w:rFonts w:asciiTheme="minorHAnsi" w:hAnsiTheme="minorHAnsi"/>
          <w:sz w:val="20"/>
          <w:szCs w:val="20"/>
        </w:rPr>
      </w:pPr>
      <w:bookmarkStart w:id="6" w:name="_Toc203277510"/>
      <w:bookmarkStart w:id="7" w:name="_Toc203806899"/>
      <w:bookmarkStart w:id="8" w:name="_Toc342861280"/>
    </w:p>
    <w:bookmarkEnd w:id="6"/>
    <w:bookmarkEnd w:id="7"/>
    <w:bookmarkEnd w:id="8"/>
    <w:p w14:paraId="572E090F" w14:textId="77777777" w:rsidR="004471F2" w:rsidRPr="00F328DD" w:rsidRDefault="004471F2" w:rsidP="00195C91">
      <w:pPr>
        <w:widowControl/>
        <w:overflowPunct/>
        <w:spacing w:before="120"/>
        <w:textAlignment w:val="auto"/>
        <w:rPr>
          <w:rFonts w:asciiTheme="minorHAnsi" w:hAnsiTheme="minorHAnsi" w:cs="TimesNewRomanPS-BoldMT"/>
          <w:b/>
          <w:bCs/>
          <w:sz w:val="24"/>
          <w:szCs w:val="24"/>
        </w:rPr>
      </w:pPr>
      <w:r w:rsidRPr="00F328DD">
        <w:rPr>
          <w:rFonts w:asciiTheme="minorHAnsi" w:hAnsiTheme="minorHAnsi" w:cs="TimesNewRomanPS-BoldMT"/>
          <w:b/>
          <w:bCs/>
          <w:sz w:val="24"/>
          <w:szCs w:val="24"/>
        </w:rPr>
        <w:t>Δίπλωμα και Κ</w:t>
      </w:r>
      <w:r w:rsidR="009F5CB1" w:rsidRPr="00F328DD">
        <w:rPr>
          <w:rFonts w:asciiTheme="minorHAnsi" w:hAnsiTheme="minorHAnsi" w:cs="TimesNewRomanPS-BoldMT"/>
          <w:b/>
          <w:bCs/>
          <w:sz w:val="24"/>
          <w:szCs w:val="24"/>
        </w:rPr>
        <w:t>ατευθύνσεις Εμβάθυνσης</w:t>
      </w:r>
    </w:p>
    <w:p w14:paraId="1C1E6795" w14:textId="3C9ABD11" w:rsidR="004471F2" w:rsidRPr="00B27136" w:rsidRDefault="004471F2" w:rsidP="00195C91">
      <w:pPr>
        <w:widowControl/>
        <w:overflowPunct/>
        <w:spacing w:before="120"/>
        <w:ind w:firstLine="284"/>
        <w:jc w:val="both"/>
        <w:textAlignment w:val="auto"/>
        <w:rPr>
          <w:rFonts w:asciiTheme="minorHAnsi" w:hAnsiTheme="minorHAnsi" w:cs="TimesNewRomanPSMT"/>
        </w:rPr>
      </w:pPr>
      <w:r w:rsidRPr="00B27136">
        <w:rPr>
          <w:rFonts w:asciiTheme="minorHAnsi" w:hAnsiTheme="minorHAnsi" w:cs="TimesNewRomanPSMT"/>
        </w:rPr>
        <w:t xml:space="preserve">Όλοι οι απόφοιτοι του Τμήματος </w:t>
      </w:r>
      <w:r w:rsidR="00CF5F13" w:rsidRPr="00B27136">
        <w:rPr>
          <w:rFonts w:asciiTheme="minorHAnsi" w:hAnsiTheme="minorHAnsi" w:cs="TimesNewRomanPSMT"/>
        </w:rPr>
        <w:t>Πολιτικών</w:t>
      </w:r>
      <w:r w:rsidRPr="00B27136">
        <w:rPr>
          <w:rFonts w:asciiTheme="minorHAnsi" w:hAnsiTheme="minorHAnsi" w:cs="TimesNewRomanPSMT"/>
        </w:rPr>
        <w:t xml:space="preserve"> Μηχανικών του Πανεπιστημίου Πατρών </w:t>
      </w:r>
      <w:r w:rsidR="009A2A8E">
        <w:rPr>
          <w:rFonts w:asciiTheme="minorHAnsi" w:hAnsiTheme="minorHAnsi" w:cs="TimesNewRomanPSMT"/>
        </w:rPr>
        <w:t>λαμβάνουν</w:t>
      </w:r>
      <w:r w:rsidRPr="00B27136">
        <w:rPr>
          <w:rFonts w:asciiTheme="minorHAnsi" w:hAnsiTheme="minorHAnsi" w:cs="TimesNewRomanPSMT"/>
        </w:rPr>
        <w:t xml:space="preserve"> χωρίς διάκριση τον τίτλο του Διπλωματούχου </w:t>
      </w:r>
      <w:r w:rsidR="00CF5F13" w:rsidRPr="00B27136">
        <w:rPr>
          <w:rFonts w:asciiTheme="minorHAnsi" w:hAnsiTheme="minorHAnsi" w:cs="TimesNewRomanPSMT"/>
        </w:rPr>
        <w:t>Πολιτικού</w:t>
      </w:r>
      <w:r w:rsidRPr="00B27136">
        <w:rPr>
          <w:rFonts w:asciiTheme="minorHAnsi" w:hAnsiTheme="minorHAnsi" w:cs="TimesNewRomanPSMT"/>
        </w:rPr>
        <w:t xml:space="preserve"> Μηχανικού. </w:t>
      </w:r>
      <w:r w:rsidR="00CF5F13" w:rsidRPr="00B27136">
        <w:rPr>
          <w:rFonts w:asciiTheme="minorHAnsi" w:hAnsiTheme="minorHAnsi" w:cs="TimesNewRomanPS-BoldMT"/>
          <w:bCs/>
        </w:rPr>
        <w:t>Η</w:t>
      </w:r>
      <w:r w:rsidRPr="00B27136">
        <w:rPr>
          <w:rFonts w:asciiTheme="minorHAnsi" w:hAnsiTheme="minorHAnsi" w:cs="TimesNewRomanPS-BoldMT"/>
          <w:bCs/>
        </w:rPr>
        <w:t xml:space="preserve"> Κ</w:t>
      </w:r>
      <w:r w:rsidR="00CF5F13" w:rsidRPr="00B27136">
        <w:rPr>
          <w:rFonts w:asciiTheme="minorHAnsi" w:hAnsiTheme="minorHAnsi" w:cs="TimesNewRomanPS-BoldMT"/>
          <w:bCs/>
        </w:rPr>
        <w:t>ατεύθυνση Εμβάθυνσης</w:t>
      </w:r>
      <w:r w:rsidRPr="00B27136">
        <w:rPr>
          <w:rFonts w:asciiTheme="minorHAnsi" w:hAnsiTheme="minorHAnsi" w:cs="TimesNewRomanPS-BoldMT"/>
          <w:bCs/>
        </w:rPr>
        <w:t xml:space="preserve"> που ακολούθησε ο καθένας</w:t>
      </w:r>
      <w:r w:rsidR="00B27136" w:rsidRPr="00B27136">
        <w:rPr>
          <w:rFonts w:asciiTheme="minorHAnsi" w:hAnsiTheme="minorHAnsi" w:cs="TimesNewRomanPS-BoldMT"/>
          <w:bCs/>
        </w:rPr>
        <w:t xml:space="preserve"> αναγράφεται </w:t>
      </w:r>
      <w:r w:rsidRPr="00B27136">
        <w:rPr>
          <w:rFonts w:asciiTheme="minorHAnsi" w:hAnsiTheme="minorHAnsi" w:cs="TimesNewRomanPS-BoldMT"/>
          <w:bCs/>
        </w:rPr>
        <w:t>στο δίπλωμα</w:t>
      </w:r>
      <w:r w:rsidRPr="00B27136">
        <w:rPr>
          <w:rFonts w:asciiTheme="minorHAnsi" w:hAnsiTheme="minorHAnsi" w:cs="TimesNewRomanPSMT"/>
        </w:rPr>
        <w:t>.</w:t>
      </w:r>
    </w:p>
    <w:p w14:paraId="55787E84" w14:textId="0CA5FE8A" w:rsidR="004471F2" w:rsidRPr="00F328DD" w:rsidRDefault="004471F2" w:rsidP="00195C91">
      <w:pPr>
        <w:widowControl/>
        <w:overflowPunct/>
        <w:spacing w:before="120"/>
        <w:ind w:firstLine="284"/>
        <w:jc w:val="both"/>
        <w:textAlignment w:val="auto"/>
        <w:rPr>
          <w:rFonts w:asciiTheme="minorHAnsi" w:hAnsiTheme="minorHAnsi" w:cs="TimesNewRomanPSMT"/>
        </w:rPr>
      </w:pPr>
      <w:r w:rsidRPr="00B27136">
        <w:rPr>
          <w:rFonts w:asciiTheme="minorHAnsi" w:hAnsiTheme="minorHAnsi" w:cs="TimesNewRomanPSMT"/>
        </w:rPr>
        <w:t xml:space="preserve">Στο </w:t>
      </w:r>
      <w:r w:rsidRPr="00B27136">
        <w:rPr>
          <w:rFonts w:asciiTheme="minorHAnsi" w:hAnsiTheme="minorHAnsi" w:cs="TimesNewRomanPS-BoldMT"/>
          <w:bCs/>
        </w:rPr>
        <w:t>πιστοποιητικό αναλυτικής βαθμολογίας και στο Παράρτημα Διπλώματος</w:t>
      </w:r>
      <w:r w:rsidRPr="00B27136">
        <w:rPr>
          <w:rFonts w:asciiTheme="minorHAnsi" w:hAnsiTheme="minorHAnsi" w:cs="TimesNewRomanPSMT"/>
        </w:rPr>
        <w:t>, που λαμβάνει κάθε απόφοιτος, αναγράφονται αναλυτικά όλα τα μαθήματα, τα οποία</w:t>
      </w:r>
      <w:r w:rsidRPr="00F328DD">
        <w:rPr>
          <w:rFonts w:asciiTheme="minorHAnsi" w:hAnsiTheme="minorHAnsi" w:cs="TimesNewRomanPSMT"/>
        </w:rPr>
        <w:t xml:space="preserve"> παρακολούθησε, </w:t>
      </w:r>
      <w:r w:rsidR="00B27136">
        <w:rPr>
          <w:rFonts w:asciiTheme="minorHAnsi" w:hAnsiTheme="minorHAnsi" w:cs="TimesNewRomanPSMT"/>
        </w:rPr>
        <w:t>ο τίτλος της Δ</w:t>
      </w:r>
      <w:r w:rsidRPr="00F328DD">
        <w:rPr>
          <w:rFonts w:asciiTheme="minorHAnsi" w:hAnsiTheme="minorHAnsi" w:cs="TimesNewRomanPSMT"/>
        </w:rPr>
        <w:t>ιπλωματική</w:t>
      </w:r>
      <w:r w:rsidR="00B27136">
        <w:rPr>
          <w:rFonts w:asciiTheme="minorHAnsi" w:hAnsiTheme="minorHAnsi" w:cs="TimesNewRomanPSMT"/>
        </w:rPr>
        <w:t>ς Ε</w:t>
      </w:r>
      <w:r w:rsidRPr="00F328DD">
        <w:rPr>
          <w:rFonts w:asciiTheme="minorHAnsi" w:hAnsiTheme="minorHAnsi" w:cs="TimesNewRomanPSMT"/>
        </w:rPr>
        <w:t>ργασία</w:t>
      </w:r>
      <w:r w:rsidR="00B27136">
        <w:rPr>
          <w:rFonts w:asciiTheme="minorHAnsi" w:hAnsiTheme="minorHAnsi" w:cs="TimesNewRomanPSMT"/>
        </w:rPr>
        <w:t>ς</w:t>
      </w:r>
      <w:r w:rsidR="00CD27A3" w:rsidRPr="00F328DD">
        <w:rPr>
          <w:rFonts w:asciiTheme="minorHAnsi" w:hAnsiTheme="minorHAnsi" w:cs="TimesNewRomanPSMT"/>
        </w:rPr>
        <w:t>,</w:t>
      </w:r>
      <w:r w:rsidRPr="00F328DD">
        <w:rPr>
          <w:rFonts w:asciiTheme="minorHAnsi" w:hAnsiTheme="minorHAnsi" w:cs="TimesNewRomanPSMT"/>
        </w:rPr>
        <w:t xml:space="preserve"> </w:t>
      </w:r>
      <w:r w:rsidR="00CD27A3" w:rsidRPr="00F328DD">
        <w:rPr>
          <w:rFonts w:asciiTheme="minorHAnsi" w:hAnsiTheme="minorHAnsi" w:cs="TimesNewRomanPSMT"/>
        </w:rPr>
        <w:t xml:space="preserve">η συμμετοχή του στην </w:t>
      </w:r>
      <w:r w:rsidRPr="00F328DD">
        <w:rPr>
          <w:rFonts w:asciiTheme="minorHAnsi" w:hAnsiTheme="minorHAnsi" w:cs="TimesNewRomanPSMT"/>
        </w:rPr>
        <w:t>Πρακτική Άσκηση</w:t>
      </w:r>
      <w:r w:rsidR="00343C92">
        <w:rPr>
          <w:rFonts w:asciiTheme="minorHAnsi" w:hAnsiTheme="minorHAnsi" w:cs="TimesNewRomanPSMT"/>
        </w:rPr>
        <w:t>,</w:t>
      </w:r>
      <w:r w:rsidRPr="00F328DD">
        <w:rPr>
          <w:rFonts w:asciiTheme="minorHAnsi" w:hAnsiTheme="minorHAnsi" w:cs="TimesNewRomanPSMT"/>
        </w:rPr>
        <w:t xml:space="preserve"> εφόσον </w:t>
      </w:r>
      <w:r w:rsidR="00B27136">
        <w:rPr>
          <w:rFonts w:asciiTheme="minorHAnsi" w:hAnsiTheme="minorHAnsi" w:cs="TimesNewRomanPSMT"/>
        </w:rPr>
        <w:t>ολοκληρώθηκε</w:t>
      </w:r>
      <w:r w:rsidR="00343C92">
        <w:rPr>
          <w:rFonts w:asciiTheme="minorHAnsi" w:hAnsiTheme="minorHAnsi" w:cs="TimesNewRomanPSMT"/>
        </w:rPr>
        <w:t>,</w:t>
      </w:r>
      <w:r w:rsidR="00B27136">
        <w:rPr>
          <w:rFonts w:asciiTheme="minorHAnsi" w:hAnsiTheme="minorHAnsi" w:cs="TimesNewRomanPSMT"/>
        </w:rPr>
        <w:t xml:space="preserve"> </w:t>
      </w:r>
      <w:r w:rsidR="00CD27A3" w:rsidRPr="00F328DD">
        <w:rPr>
          <w:rFonts w:asciiTheme="minorHAnsi" w:hAnsiTheme="minorHAnsi" w:cs="TimesNewRomanPSMT"/>
        </w:rPr>
        <w:t>και</w:t>
      </w:r>
      <w:r w:rsidR="00CF5F13" w:rsidRPr="00F328DD">
        <w:rPr>
          <w:rFonts w:asciiTheme="minorHAnsi" w:hAnsiTheme="minorHAnsi" w:cs="TimesNewRomanPSMT"/>
        </w:rPr>
        <w:t xml:space="preserve"> η </w:t>
      </w:r>
      <w:r w:rsidRPr="00F328DD">
        <w:rPr>
          <w:rFonts w:asciiTheme="minorHAnsi" w:hAnsiTheme="minorHAnsi" w:cs="TimesNewRomanPSMT"/>
        </w:rPr>
        <w:t>Κ</w:t>
      </w:r>
      <w:r w:rsidR="00CF5F13" w:rsidRPr="00F328DD">
        <w:rPr>
          <w:rFonts w:asciiTheme="minorHAnsi" w:hAnsiTheme="minorHAnsi" w:cs="TimesNewRomanPSMT"/>
        </w:rPr>
        <w:t>ατεύθυνση Εμβάθυνσης</w:t>
      </w:r>
      <w:r w:rsidR="00CD27A3" w:rsidRPr="00F328DD">
        <w:rPr>
          <w:rFonts w:asciiTheme="minorHAnsi" w:hAnsiTheme="minorHAnsi" w:cs="TimesNewRomanPSMT"/>
        </w:rPr>
        <w:t>.</w:t>
      </w:r>
    </w:p>
    <w:p w14:paraId="0A9A816C" w14:textId="77777777" w:rsidR="004471F2" w:rsidRPr="00F328DD" w:rsidRDefault="004471F2" w:rsidP="00195C91">
      <w:pPr>
        <w:widowControl/>
        <w:spacing w:before="120"/>
        <w:ind w:firstLine="720"/>
        <w:jc w:val="both"/>
        <w:rPr>
          <w:rFonts w:asciiTheme="minorHAnsi" w:hAnsiTheme="minorHAnsi"/>
        </w:rPr>
      </w:pPr>
    </w:p>
    <w:p w14:paraId="6463BC30" w14:textId="77777777" w:rsidR="004471F2" w:rsidRPr="00F328DD" w:rsidRDefault="004471F2" w:rsidP="00195C91">
      <w:pPr>
        <w:pStyle w:val="HeadLevel1"/>
        <w:widowControl/>
        <w:spacing w:beforeLines="0" w:before="120" w:afterLines="0" w:line="240" w:lineRule="auto"/>
        <w:rPr>
          <w:rFonts w:asciiTheme="minorHAnsi" w:hAnsiTheme="minorHAnsi"/>
        </w:rPr>
      </w:pPr>
      <w:bookmarkStart w:id="9" w:name="_Toc202683486"/>
      <w:bookmarkStart w:id="10" w:name="_Toc202683833"/>
      <w:bookmarkStart w:id="11" w:name="_Toc203277512"/>
      <w:bookmarkStart w:id="12" w:name="_Toc203806901"/>
      <w:bookmarkStart w:id="13" w:name="_Toc342861282"/>
      <w:r w:rsidRPr="00F328DD">
        <w:rPr>
          <w:rFonts w:asciiTheme="minorHAnsi" w:hAnsiTheme="minorHAnsi"/>
        </w:rPr>
        <w:t>Βαθμολόγηση - Υπολογισμός Βαθμού Διπλώματος</w:t>
      </w:r>
      <w:bookmarkEnd w:id="9"/>
      <w:bookmarkEnd w:id="10"/>
      <w:bookmarkEnd w:id="11"/>
      <w:bookmarkEnd w:id="12"/>
      <w:bookmarkEnd w:id="13"/>
    </w:p>
    <w:p w14:paraId="613760DE" w14:textId="77777777" w:rsidR="004471F2" w:rsidRPr="00B27136" w:rsidRDefault="004471F2" w:rsidP="00B27136">
      <w:pPr>
        <w:widowControl/>
        <w:spacing w:before="120"/>
        <w:ind w:firstLine="284"/>
        <w:jc w:val="both"/>
        <w:rPr>
          <w:rFonts w:asciiTheme="minorHAnsi" w:hAnsiTheme="minorHAnsi"/>
        </w:rPr>
      </w:pPr>
      <w:r w:rsidRPr="00F328DD">
        <w:rPr>
          <w:rFonts w:asciiTheme="minorHAnsi" w:hAnsiTheme="minorHAnsi"/>
        </w:rPr>
        <w:t xml:space="preserve">Η επίδοση </w:t>
      </w:r>
      <w:r w:rsidRPr="00B27136">
        <w:rPr>
          <w:rFonts w:asciiTheme="minorHAnsi" w:hAnsiTheme="minorHAnsi"/>
        </w:rPr>
        <w:t>των φοιτητών στα μαθήματα  βαθμολογείται στην κλίμακα 0-10, με άριστα το 10 και ελάχιστο βαθμό επιτυχίας το 5. Οι βαθμοί δίνονται με διαβαθμίσεις της ακέραιης ή μισής μονάδας.</w:t>
      </w:r>
    </w:p>
    <w:p w14:paraId="248BFFEA" w14:textId="66E3E495" w:rsidR="004471F2" w:rsidRPr="00B27136" w:rsidRDefault="004471F2" w:rsidP="00B27136">
      <w:pPr>
        <w:widowControl/>
        <w:spacing w:before="120"/>
        <w:ind w:firstLine="284"/>
        <w:jc w:val="both"/>
        <w:rPr>
          <w:rFonts w:asciiTheme="minorHAnsi" w:hAnsiTheme="minorHAnsi"/>
        </w:rPr>
      </w:pPr>
      <w:r w:rsidRPr="00B27136">
        <w:rPr>
          <w:rFonts w:asciiTheme="minorHAnsi" w:hAnsiTheme="minorHAnsi"/>
        </w:rPr>
        <w:t>Ο βαθμός διπλώματος υπολογίζεται από τους βαθμούς των μαθημάτων που παρακολούθησε ο φοιτητής και συμμετέχουν στον βαθμό διπλώματος και από τον βαθμό της Διπλωματικής Εργασίας (ΔΕ) ως εξής:</w:t>
      </w:r>
    </w:p>
    <w:p w14:paraId="29E570A0" w14:textId="4DE61DD4" w:rsidR="004471F2" w:rsidRPr="00B27136" w:rsidRDefault="004471F2" w:rsidP="00B27136">
      <w:pPr>
        <w:widowControl/>
        <w:spacing w:before="120"/>
        <w:ind w:firstLine="284"/>
        <w:jc w:val="both"/>
        <w:rPr>
          <w:rFonts w:asciiTheme="minorHAnsi" w:hAnsiTheme="minorHAnsi"/>
        </w:rPr>
      </w:pPr>
      <w:r w:rsidRPr="00B27136">
        <w:rPr>
          <w:rFonts w:asciiTheme="minorHAnsi" w:hAnsiTheme="minorHAnsi"/>
        </w:rPr>
        <w:t>Ο βαθμός κάθε μαθήματος πολλαπλασιάζεται επί τον συντελεστή βαρύτητας του μαθήματος και ο βαθμός της ΔΕ με τον συντελεστή βαρύτητας της ΔΕ. Το άθροισμα των επί μέρους γινομένων διαιρείται με το άθροισμα των συντελεστών βαρύτητας όλων των μαθημάτων και της ΔΕ.</w:t>
      </w:r>
    </w:p>
    <w:p w14:paraId="621E81F0" w14:textId="77777777" w:rsidR="004471F2" w:rsidRPr="00B27136" w:rsidRDefault="004471F2" w:rsidP="00B27136">
      <w:pPr>
        <w:widowControl/>
        <w:spacing w:before="120"/>
        <w:ind w:firstLine="284"/>
        <w:jc w:val="both"/>
        <w:rPr>
          <w:rFonts w:asciiTheme="minorHAnsi" w:hAnsiTheme="minorHAnsi"/>
        </w:rPr>
      </w:pPr>
      <w:r w:rsidRPr="00B27136">
        <w:rPr>
          <w:rFonts w:asciiTheme="minorHAnsi" w:hAnsiTheme="minorHAnsi"/>
        </w:rPr>
        <w:t>Οι συντελεστές βαρύτητας των μαθημάτων κυμαίνονται από 1,0 έως 2,0 και ορίζονται ως εξής:</w:t>
      </w:r>
    </w:p>
    <w:p w14:paraId="476BCFE5" w14:textId="77777777" w:rsidR="004471F2" w:rsidRPr="00B27136" w:rsidRDefault="004471F2" w:rsidP="00B27136">
      <w:pPr>
        <w:pStyle w:val="ListParagraph"/>
        <w:numPr>
          <w:ilvl w:val="0"/>
          <w:numId w:val="10"/>
        </w:numPr>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Μαθήματα με 1 ή 2 διδακτικές μονάδες έχουν συντελεστή βαρύτητας 1,0.</w:t>
      </w:r>
    </w:p>
    <w:p w14:paraId="0E1359C3" w14:textId="77777777" w:rsidR="004471F2" w:rsidRPr="00B27136" w:rsidRDefault="004471F2" w:rsidP="00B27136">
      <w:pPr>
        <w:pStyle w:val="ListParagraph"/>
        <w:numPr>
          <w:ilvl w:val="0"/>
          <w:numId w:val="10"/>
        </w:numPr>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Μαθήματα με 3 ή 4 διδακτικές μονάδες έχουν συντελεστή βαρύτητας 1,5.</w:t>
      </w:r>
    </w:p>
    <w:p w14:paraId="176751F4" w14:textId="77777777" w:rsidR="004471F2" w:rsidRPr="00B27136" w:rsidRDefault="004471F2" w:rsidP="00B27136">
      <w:pPr>
        <w:pStyle w:val="ListParagraph"/>
        <w:numPr>
          <w:ilvl w:val="0"/>
          <w:numId w:val="10"/>
        </w:numPr>
        <w:spacing w:before="120" w:after="0" w:line="240" w:lineRule="auto"/>
        <w:contextualSpacing w:val="0"/>
        <w:jc w:val="both"/>
        <w:rPr>
          <w:rFonts w:asciiTheme="minorHAnsi" w:hAnsiTheme="minorHAnsi"/>
          <w:sz w:val="20"/>
          <w:szCs w:val="20"/>
        </w:rPr>
      </w:pPr>
      <w:r w:rsidRPr="00B27136">
        <w:rPr>
          <w:rFonts w:asciiTheme="minorHAnsi" w:hAnsiTheme="minorHAnsi"/>
          <w:sz w:val="20"/>
          <w:szCs w:val="20"/>
        </w:rPr>
        <w:t>Μαθήματα με περισσότερες από 4 διδακτικές μονάδες έχουν συντελεστή βαρύτητας 2,0.</w:t>
      </w:r>
    </w:p>
    <w:p w14:paraId="71BFB562" w14:textId="6BA1D12D" w:rsidR="004471F2" w:rsidRPr="00B27136" w:rsidRDefault="004471F2" w:rsidP="00B27136">
      <w:pPr>
        <w:widowControl/>
        <w:spacing w:before="120"/>
        <w:jc w:val="both"/>
        <w:rPr>
          <w:rFonts w:asciiTheme="minorHAnsi" w:hAnsiTheme="minorHAnsi"/>
        </w:rPr>
      </w:pPr>
      <w:r w:rsidRPr="00B27136">
        <w:rPr>
          <w:rFonts w:asciiTheme="minorHAnsi" w:hAnsiTheme="minorHAnsi"/>
        </w:rPr>
        <w:t xml:space="preserve">      </w:t>
      </w:r>
      <w:r w:rsidR="009A2A8E">
        <w:rPr>
          <w:rFonts w:asciiTheme="minorHAnsi" w:hAnsiTheme="minorHAnsi"/>
        </w:rPr>
        <w:t xml:space="preserve">Το άθροισμα βαρών των μαθημάτων είναι 80,5. </w:t>
      </w:r>
      <w:r w:rsidRPr="00B27136">
        <w:rPr>
          <w:rFonts w:asciiTheme="minorHAnsi" w:hAnsiTheme="minorHAnsi"/>
        </w:rPr>
        <w:t xml:space="preserve">Η ΔΕ έχει συντελεστή βαρύτητας </w:t>
      </w:r>
      <w:r w:rsidR="00CD27A3" w:rsidRPr="00B27136">
        <w:rPr>
          <w:rFonts w:asciiTheme="minorHAnsi" w:hAnsiTheme="minorHAnsi"/>
        </w:rPr>
        <w:t>18</w:t>
      </w:r>
      <w:r w:rsidRPr="00B27136">
        <w:rPr>
          <w:rFonts w:asciiTheme="minorHAnsi" w:hAnsiTheme="minorHAnsi"/>
        </w:rPr>
        <w:t>.</w:t>
      </w:r>
    </w:p>
    <w:p w14:paraId="74295745" w14:textId="77777777" w:rsidR="004471F2" w:rsidRPr="00B27136" w:rsidRDefault="004471F2" w:rsidP="00465200">
      <w:pPr>
        <w:widowControl/>
        <w:spacing w:before="120"/>
        <w:rPr>
          <w:rFonts w:asciiTheme="minorHAnsi" w:hAnsiTheme="minorHAnsi"/>
          <w:b/>
        </w:rPr>
      </w:pPr>
    </w:p>
    <w:p w14:paraId="7105DC9D" w14:textId="77777777" w:rsidR="004471F2" w:rsidRPr="00B27136" w:rsidRDefault="004471F2" w:rsidP="00B27136">
      <w:pPr>
        <w:widowControl/>
        <w:spacing w:before="120"/>
        <w:jc w:val="center"/>
        <w:rPr>
          <w:rFonts w:asciiTheme="minorHAnsi" w:hAnsiTheme="minorHAnsi"/>
          <w:b/>
        </w:rPr>
      </w:pPr>
      <w:r w:rsidRPr="00B27136">
        <w:rPr>
          <w:rFonts w:asciiTheme="minorHAnsi" w:hAnsiTheme="minorHAnsi"/>
          <w:b/>
        </w:rPr>
        <w:t>Χαρακτηρισμός Βαθμού Διπλώματος</w:t>
      </w:r>
    </w:p>
    <w:p w14:paraId="08ED5844" w14:textId="77777777" w:rsidR="004471F2" w:rsidRPr="00B27136" w:rsidRDefault="004471F2" w:rsidP="00B27136">
      <w:pPr>
        <w:widowControl/>
        <w:spacing w:before="120"/>
        <w:jc w:val="center"/>
        <w:rPr>
          <w:rFonts w:asciiTheme="minorHAnsi" w:hAnsiTheme="minorHAnsi"/>
        </w:rPr>
      </w:pPr>
      <w:r w:rsidRPr="00B27136">
        <w:rPr>
          <w:rFonts w:asciiTheme="minorHAnsi" w:hAnsiTheme="minorHAnsi"/>
        </w:rPr>
        <w:t>5,0 - 6,49 = ΚΑΛΩΣ</w:t>
      </w:r>
    </w:p>
    <w:p w14:paraId="145FEB78" w14:textId="77777777" w:rsidR="004471F2" w:rsidRPr="00B27136" w:rsidRDefault="004471F2" w:rsidP="00B27136">
      <w:pPr>
        <w:widowControl/>
        <w:spacing w:before="120"/>
        <w:jc w:val="center"/>
        <w:rPr>
          <w:rFonts w:asciiTheme="minorHAnsi" w:hAnsiTheme="minorHAnsi"/>
        </w:rPr>
      </w:pPr>
      <w:r w:rsidRPr="00B27136">
        <w:rPr>
          <w:rFonts w:asciiTheme="minorHAnsi" w:hAnsiTheme="minorHAnsi"/>
        </w:rPr>
        <w:t>6,50 - 8, 49 = ΛΙΑΝ ΚΑΛΩΣ</w:t>
      </w:r>
    </w:p>
    <w:p w14:paraId="3ED90800" w14:textId="77777777" w:rsidR="004471F2" w:rsidRPr="00B27136" w:rsidRDefault="004471F2" w:rsidP="00B27136">
      <w:pPr>
        <w:widowControl/>
        <w:spacing w:before="120"/>
        <w:jc w:val="center"/>
        <w:rPr>
          <w:rFonts w:asciiTheme="minorHAnsi" w:hAnsiTheme="minorHAnsi"/>
        </w:rPr>
      </w:pPr>
      <w:r w:rsidRPr="00B27136">
        <w:rPr>
          <w:rFonts w:asciiTheme="minorHAnsi" w:hAnsiTheme="minorHAnsi"/>
        </w:rPr>
        <w:t>8,50 - 10,0 = ΑΡΙΣΤΑ</w:t>
      </w:r>
    </w:p>
    <w:p w14:paraId="2714C4B0" w14:textId="03ABC3F9" w:rsidR="004471F2" w:rsidRDefault="004471F2" w:rsidP="00B27136">
      <w:pPr>
        <w:widowControl/>
        <w:spacing w:before="120"/>
        <w:jc w:val="both"/>
        <w:rPr>
          <w:rFonts w:asciiTheme="minorHAnsi" w:hAnsiTheme="minorHAnsi"/>
        </w:rPr>
      </w:pPr>
    </w:p>
    <w:p w14:paraId="6F89D0BD" w14:textId="77777777" w:rsidR="00AB5FBF" w:rsidRPr="00B27136" w:rsidRDefault="00AB5FBF" w:rsidP="00B27136">
      <w:pPr>
        <w:widowControl/>
        <w:spacing w:before="120"/>
        <w:jc w:val="both"/>
        <w:rPr>
          <w:rFonts w:asciiTheme="minorHAnsi" w:hAnsiTheme="minorHAnsi"/>
        </w:rPr>
      </w:pPr>
    </w:p>
    <w:p w14:paraId="62CA61DC" w14:textId="77777777" w:rsidR="004471F2" w:rsidRPr="00F328DD" w:rsidRDefault="00B27136" w:rsidP="00B27136">
      <w:pPr>
        <w:pStyle w:val="HeadLevel1"/>
        <w:widowControl/>
        <w:spacing w:beforeLines="0" w:before="120" w:afterLines="0" w:line="240" w:lineRule="auto"/>
        <w:jc w:val="left"/>
        <w:rPr>
          <w:rFonts w:asciiTheme="minorHAnsi" w:hAnsiTheme="minorHAnsi"/>
        </w:rPr>
      </w:pPr>
      <w:bookmarkStart w:id="14" w:name="_Toc202683487"/>
      <w:bookmarkStart w:id="15" w:name="_Toc202683834"/>
      <w:bookmarkStart w:id="16" w:name="_Toc203277513"/>
      <w:bookmarkStart w:id="17" w:name="_Toc203806902"/>
      <w:bookmarkStart w:id="18" w:name="_Toc342861283"/>
      <w:r>
        <w:rPr>
          <w:rFonts w:asciiTheme="minorHAnsi" w:hAnsiTheme="minorHAnsi"/>
        </w:rPr>
        <w:lastRenderedPageBreak/>
        <w:t>Κατάθεση Β</w:t>
      </w:r>
      <w:r w:rsidR="004471F2" w:rsidRPr="00F328DD">
        <w:rPr>
          <w:rFonts w:asciiTheme="minorHAnsi" w:hAnsiTheme="minorHAnsi"/>
        </w:rPr>
        <w:t>αθμολογίων – Ημερομηνία Κτήσης Διπλώματος</w:t>
      </w:r>
      <w:bookmarkEnd w:id="14"/>
      <w:bookmarkEnd w:id="15"/>
      <w:bookmarkEnd w:id="16"/>
      <w:bookmarkEnd w:id="17"/>
      <w:bookmarkEnd w:id="18"/>
    </w:p>
    <w:p w14:paraId="09193188" w14:textId="39E29A9E" w:rsidR="004471F2" w:rsidRPr="00F328DD" w:rsidRDefault="004471F2" w:rsidP="00195C91">
      <w:pPr>
        <w:widowControl/>
        <w:spacing w:before="120"/>
        <w:ind w:firstLine="284"/>
        <w:jc w:val="both"/>
        <w:rPr>
          <w:rFonts w:asciiTheme="minorHAnsi" w:hAnsiTheme="minorHAnsi"/>
        </w:rPr>
      </w:pPr>
      <w:r w:rsidRPr="00F328DD">
        <w:rPr>
          <w:rFonts w:asciiTheme="minorHAnsi" w:hAnsiTheme="minorHAnsi"/>
        </w:rPr>
        <w:t>Η Ημερομηνία Κτήσης Διπλώματος είναι ενιαία για όλους τους αποφοίτους της ίδιας εξεταστικής περιόδου και ορίζεται ως η 20η ημερολογιακή ημέρα μετά τη λήξη της περιόδου αυτής. Τα βαθμολόγια των μαθημάτων κατατίθενται υποχρεωτικά εντός του επομένου 20ημέρου από την εξέταση του αντιστοίχου μαθήματος</w:t>
      </w:r>
      <w:r w:rsidR="009A2A8E">
        <w:rPr>
          <w:rFonts w:asciiTheme="minorHAnsi" w:hAnsiTheme="minorHAnsi"/>
        </w:rPr>
        <w:t>,</w:t>
      </w:r>
      <w:r w:rsidRPr="00F328DD">
        <w:rPr>
          <w:rFonts w:asciiTheme="minorHAnsi" w:hAnsiTheme="minorHAnsi"/>
        </w:rPr>
        <w:t xml:space="preserve"> και των διπλωματικών εργασιών μέχρι και 20 ημέρες μετά τη λήξη της εξεταστικής περιόδου. Οι φοιτητές που ενδιαφέρονται να καταστούν διπλωματούχοι κατά την συγκεκριμένη εξεταστική περίοδο καταθέτουν στη Γραμματεία του Τμήματος αίτηση για ορκωμοσία. Οι αιτήσεις ορκωμοσίας αρχίζουν να υποβάλλονται μία εβδομάδα πριν από το τέλος της εξεταστικής περιόδου και διαρκούν </w:t>
      </w:r>
      <w:r w:rsidR="009F5CB1" w:rsidRPr="00F328DD">
        <w:rPr>
          <w:rFonts w:asciiTheme="minorHAnsi" w:hAnsiTheme="minorHAnsi"/>
        </w:rPr>
        <w:t xml:space="preserve">μία </w:t>
      </w:r>
      <w:r w:rsidRPr="00F328DD">
        <w:rPr>
          <w:rFonts w:asciiTheme="minorHAnsi" w:hAnsiTheme="minorHAnsi"/>
        </w:rPr>
        <w:t>εβδομάδ</w:t>
      </w:r>
      <w:r w:rsidR="00CD27A3" w:rsidRPr="00F328DD">
        <w:rPr>
          <w:rFonts w:asciiTheme="minorHAnsi" w:hAnsiTheme="minorHAnsi"/>
        </w:rPr>
        <w:t>α</w:t>
      </w:r>
      <w:r w:rsidRPr="00F328DD">
        <w:rPr>
          <w:rFonts w:asciiTheme="minorHAnsi" w:hAnsiTheme="minorHAnsi"/>
        </w:rPr>
        <w:t>.</w:t>
      </w:r>
    </w:p>
    <w:p w14:paraId="268DE482" w14:textId="77777777" w:rsidR="009752C1" w:rsidRPr="00F328DD" w:rsidRDefault="009752C1" w:rsidP="00195C91">
      <w:pPr>
        <w:spacing w:before="120"/>
        <w:rPr>
          <w:rFonts w:asciiTheme="minorHAnsi" w:hAnsiTheme="minorHAnsi"/>
        </w:rPr>
      </w:pPr>
    </w:p>
    <w:sectPr w:rsidR="009752C1" w:rsidRPr="00F328DD" w:rsidSect="00195C9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94DE" w14:textId="77777777" w:rsidR="00796E91" w:rsidRDefault="00796E91" w:rsidP="00465200">
      <w:r>
        <w:separator/>
      </w:r>
    </w:p>
  </w:endnote>
  <w:endnote w:type="continuationSeparator" w:id="0">
    <w:p w14:paraId="1F8030CD" w14:textId="77777777" w:rsidR="00796E91" w:rsidRDefault="00796E91" w:rsidP="004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9"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005"/>
      <w:docPartObj>
        <w:docPartGallery w:val="Page Numbers (Bottom of Page)"/>
        <w:docPartUnique/>
      </w:docPartObj>
    </w:sdtPr>
    <w:sdtEndPr>
      <w:rPr>
        <w:noProof/>
      </w:rPr>
    </w:sdtEndPr>
    <w:sdtContent>
      <w:p w14:paraId="65E061CE" w14:textId="00C79E79" w:rsidR="00465200" w:rsidRDefault="00465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0AD21" w14:textId="77777777" w:rsidR="00465200" w:rsidRDefault="0046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8C47" w14:textId="77777777" w:rsidR="00796E91" w:rsidRDefault="00796E91" w:rsidP="00465200">
      <w:r>
        <w:separator/>
      </w:r>
    </w:p>
  </w:footnote>
  <w:footnote w:type="continuationSeparator" w:id="0">
    <w:p w14:paraId="5A519C61" w14:textId="77777777" w:rsidR="00796E91" w:rsidRDefault="00796E91" w:rsidP="0046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F2D"/>
    <w:multiLevelType w:val="hybridMultilevel"/>
    <w:tmpl w:val="E5940F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995678"/>
    <w:multiLevelType w:val="hybridMultilevel"/>
    <w:tmpl w:val="06623690"/>
    <w:lvl w:ilvl="0" w:tplc="5098331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CE0AFD"/>
    <w:multiLevelType w:val="hybridMultilevel"/>
    <w:tmpl w:val="874C0E3A"/>
    <w:lvl w:ilvl="0" w:tplc="04080001">
      <w:start w:val="1"/>
      <w:numFmt w:val="bullet"/>
      <w:lvlText w:val=""/>
      <w:lvlJc w:val="left"/>
      <w:pPr>
        <w:ind w:left="1723" w:hanging="360"/>
      </w:pPr>
      <w:rPr>
        <w:rFonts w:ascii="Symbol" w:hAnsi="Symbol" w:hint="default"/>
      </w:rPr>
    </w:lvl>
    <w:lvl w:ilvl="1" w:tplc="04080003" w:tentative="1">
      <w:start w:val="1"/>
      <w:numFmt w:val="bullet"/>
      <w:lvlText w:val="o"/>
      <w:lvlJc w:val="left"/>
      <w:pPr>
        <w:ind w:left="2443" w:hanging="360"/>
      </w:pPr>
      <w:rPr>
        <w:rFonts w:ascii="Courier New" w:hAnsi="Courier New" w:cs="Courier New" w:hint="default"/>
      </w:rPr>
    </w:lvl>
    <w:lvl w:ilvl="2" w:tplc="04080005" w:tentative="1">
      <w:start w:val="1"/>
      <w:numFmt w:val="bullet"/>
      <w:lvlText w:val=""/>
      <w:lvlJc w:val="left"/>
      <w:pPr>
        <w:ind w:left="3163" w:hanging="360"/>
      </w:pPr>
      <w:rPr>
        <w:rFonts w:ascii="Wingdings" w:hAnsi="Wingdings" w:hint="default"/>
      </w:rPr>
    </w:lvl>
    <w:lvl w:ilvl="3" w:tplc="04080001" w:tentative="1">
      <w:start w:val="1"/>
      <w:numFmt w:val="bullet"/>
      <w:lvlText w:val=""/>
      <w:lvlJc w:val="left"/>
      <w:pPr>
        <w:ind w:left="3883" w:hanging="360"/>
      </w:pPr>
      <w:rPr>
        <w:rFonts w:ascii="Symbol" w:hAnsi="Symbol" w:hint="default"/>
      </w:rPr>
    </w:lvl>
    <w:lvl w:ilvl="4" w:tplc="04080003" w:tentative="1">
      <w:start w:val="1"/>
      <w:numFmt w:val="bullet"/>
      <w:lvlText w:val="o"/>
      <w:lvlJc w:val="left"/>
      <w:pPr>
        <w:ind w:left="4603" w:hanging="360"/>
      </w:pPr>
      <w:rPr>
        <w:rFonts w:ascii="Courier New" w:hAnsi="Courier New" w:cs="Courier New" w:hint="default"/>
      </w:rPr>
    </w:lvl>
    <w:lvl w:ilvl="5" w:tplc="04080005" w:tentative="1">
      <w:start w:val="1"/>
      <w:numFmt w:val="bullet"/>
      <w:lvlText w:val=""/>
      <w:lvlJc w:val="left"/>
      <w:pPr>
        <w:ind w:left="5323" w:hanging="360"/>
      </w:pPr>
      <w:rPr>
        <w:rFonts w:ascii="Wingdings" w:hAnsi="Wingdings" w:hint="default"/>
      </w:rPr>
    </w:lvl>
    <w:lvl w:ilvl="6" w:tplc="04080001" w:tentative="1">
      <w:start w:val="1"/>
      <w:numFmt w:val="bullet"/>
      <w:lvlText w:val=""/>
      <w:lvlJc w:val="left"/>
      <w:pPr>
        <w:ind w:left="6043" w:hanging="360"/>
      </w:pPr>
      <w:rPr>
        <w:rFonts w:ascii="Symbol" w:hAnsi="Symbol" w:hint="default"/>
      </w:rPr>
    </w:lvl>
    <w:lvl w:ilvl="7" w:tplc="04080003" w:tentative="1">
      <w:start w:val="1"/>
      <w:numFmt w:val="bullet"/>
      <w:lvlText w:val="o"/>
      <w:lvlJc w:val="left"/>
      <w:pPr>
        <w:ind w:left="6763" w:hanging="360"/>
      </w:pPr>
      <w:rPr>
        <w:rFonts w:ascii="Courier New" w:hAnsi="Courier New" w:cs="Courier New" w:hint="default"/>
      </w:rPr>
    </w:lvl>
    <w:lvl w:ilvl="8" w:tplc="04080005" w:tentative="1">
      <w:start w:val="1"/>
      <w:numFmt w:val="bullet"/>
      <w:lvlText w:val=""/>
      <w:lvlJc w:val="left"/>
      <w:pPr>
        <w:ind w:left="7483" w:hanging="360"/>
      </w:pPr>
      <w:rPr>
        <w:rFonts w:ascii="Wingdings" w:hAnsi="Wingdings" w:hint="default"/>
      </w:rPr>
    </w:lvl>
  </w:abstractNum>
  <w:abstractNum w:abstractNumId="3" w15:restartNumberingAfterBreak="0">
    <w:nsid w:val="42E21293"/>
    <w:multiLevelType w:val="multilevel"/>
    <w:tmpl w:val="CE6C8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imes New Roman" w:hAnsiTheme="majorHAns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422B4"/>
    <w:multiLevelType w:val="multilevel"/>
    <w:tmpl w:val="1E5C1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825A6"/>
    <w:multiLevelType w:val="multilevel"/>
    <w:tmpl w:val="1E5C1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51A74"/>
    <w:multiLevelType w:val="hybridMultilevel"/>
    <w:tmpl w:val="F5321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C45AE3"/>
    <w:multiLevelType w:val="hybridMultilevel"/>
    <w:tmpl w:val="12E8C2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DF10511"/>
    <w:multiLevelType w:val="multilevel"/>
    <w:tmpl w:val="1E5C1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77B82"/>
    <w:multiLevelType w:val="multilevel"/>
    <w:tmpl w:val="1E5C1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8"/>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0AE"/>
    <w:rsid w:val="00100D92"/>
    <w:rsid w:val="00195C91"/>
    <w:rsid w:val="001A629D"/>
    <w:rsid w:val="001E3401"/>
    <w:rsid w:val="00222F79"/>
    <w:rsid w:val="00226345"/>
    <w:rsid w:val="0026209A"/>
    <w:rsid w:val="00274DA5"/>
    <w:rsid w:val="00325A90"/>
    <w:rsid w:val="00330085"/>
    <w:rsid w:val="003360AE"/>
    <w:rsid w:val="00343C92"/>
    <w:rsid w:val="00356A13"/>
    <w:rsid w:val="004136EF"/>
    <w:rsid w:val="004471F2"/>
    <w:rsid w:val="00465200"/>
    <w:rsid w:val="004E183D"/>
    <w:rsid w:val="00536579"/>
    <w:rsid w:val="005650A2"/>
    <w:rsid w:val="005F1AAD"/>
    <w:rsid w:val="00674CCE"/>
    <w:rsid w:val="00796E91"/>
    <w:rsid w:val="00804E4A"/>
    <w:rsid w:val="00812A71"/>
    <w:rsid w:val="00813359"/>
    <w:rsid w:val="00814F2C"/>
    <w:rsid w:val="00820835"/>
    <w:rsid w:val="00853EA6"/>
    <w:rsid w:val="009064C4"/>
    <w:rsid w:val="0096238E"/>
    <w:rsid w:val="009752C1"/>
    <w:rsid w:val="009A104A"/>
    <w:rsid w:val="009A2A8E"/>
    <w:rsid w:val="009B7946"/>
    <w:rsid w:val="009F5CB1"/>
    <w:rsid w:val="00A10106"/>
    <w:rsid w:val="00A23C26"/>
    <w:rsid w:val="00AB1BE5"/>
    <w:rsid w:val="00AB5FBF"/>
    <w:rsid w:val="00B27136"/>
    <w:rsid w:val="00B62C74"/>
    <w:rsid w:val="00BA6CCB"/>
    <w:rsid w:val="00BB3776"/>
    <w:rsid w:val="00C302D7"/>
    <w:rsid w:val="00C60DD2"/>
    <w:rsid w:val="00CD27A3"/>
    <w:rsid w:val="00CF5F13"/>
    <w:rsid w:val="00D80429"/>
    <w:rsid w:val="00D95E81"/>
    <w:rsid w:val="00DC4E3F"/>
    <w:rsid w:val="00F328DD"/>
    <w:rsid w:val="00F35A93"/>
    <w:rsid w:val="00F44ABE"/>
    <w:rsid w:val="00F845DC"/>
    <w:rsid w:val="00FD0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3B7E"/>
  <w15:docId w15:val="{F6DE84D1-6566-4980-9053-C68D084D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F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4471F2"/>
    <w:pPr>
      <w:keepNext/>
      <w:ind w:left="567" w:hanging="567"/>
      <w:jc w:val="both"/>
      <w:outlineLvl w:val="0"/>
    </w:pPr>
    <w:rPr>
      <w:rFonts w:ascii="Arial" w:hAnsi="Arial"/>
      <w:b/>
      <w:caps/>
      <w:kern w:val="28"/>
      <w:sz w:val="18"/>
    </w:rPr>
  </w:style>
  <w:style w:type="paragraph" w:styleId="Heading2">
    <w:name w:val="heading 2"/>
    <w:basedOn w:val="Normal"/>
    <w:next w:val="Normal"/>
    <w:link w:val="Heading2Char"/>
    <w:qFormat/>
    <w:rsid w:val="004471F2"/>
    <w:pPr>
      <w:keepNext/>
      <w:jc w:val="both"/>
      <w:outlineLvl w:val="1"/>
    </w:pPr>
    <w:rPr>
      <w:rFonts w:ascii="Arial" w:hAnsi="Arial"/>
      <w:caps/>
      <w:sz w:val="18"/>
      <w:u w:val="single"/>
    </w:rPr>
  </w:style>
  <w:style w:type="paragraph" w:styleId="Heading3">
    <w:name w:val="heading 3"/>
    <w:basedOn w:val="Normal"/>
    <w:next w:val="Normal"/>
    <w:link w:val="Heading3Char"/>
    <w:qFormat/>
    <w:rsid w:val="004471F2"/>
    <w:pPr>
      <w:keepNext/>
      <w:spacing w:before="240" w:after="60"/>
      <w:ind w:firstLine="567"/>
      <w:jc w:val="both"/>
      <w:outlineLvl w:val="2"/>
    </w:pPr>
    <w:rPr>
      <w:rFonts w:ascii="Arial" w:hAnsi="Arial"/>
      <w:sz w:val="24"/>
    </w:rPr>
  </w:style>
  <w:style w:type="paragraph" w:styleId="Heading4">
    <w:name w:val="heading 4"/>
    <w:basedOn w:val="Normal"/>
    <w:next w:val="Normal"/>
    <w:link w:val="Heading4Char"/>
    <w:qFormat/>
    <w:rsid w:val="004471F2"/>
    <w:pPr>
      <w:keepNext/>
      <w:spacing w:before="240" w:after="60"/>
      <w:ind w:firstLine="567"/>
      <w:jc w:val="both"/>
      <w:outlineLvl w:val="3"/>
    </w:pPr>
    <w:rPr>
      <w:rFonts w:ascii="Arial" w:hAnsi="Arial"/>
      <w:b/>
      <w:sz w:val="24"/>
    </w:rPr>
  </w:style>
  <w:style w:type="paragraph" w:styleId="Heading5">
    <w:name w:val="heading 5"/>
    <w:basedOn w:val="Normal"/>
    <w:next w:val="Normal"/>
    <w:link w:val="Heading5Char"/>
    <w:qFormat/>
    <w:rsid w:val="004471F2"/>
    <w:pPr>
      <w:spacing w:before="240" w:after="60"/>
      <w:ind w:firstLine="567"/>
      <w:jc w:val="both"/>
      <w:outlineLvl w:val="4"/>
    </w:pPr>
    <w:rPr>
      <w:rFonts w:ascii="Arial" w:hAnsi="Arial"/>
      <w:sz w:val="22"/>
    </w:rPr>
  </w:style>
  <w:style w:type="paragraph" w:styleId="Heading6">
    <w:name w:val="heading 6"/>
    <w:basedOn w:val="Normal"/>
    <w:next w:val="Normal"/>
    <w:link w:val="Heading6Char"/>
    <w:qFormat/>
    <w:rsid w:val="004471F2"/>
    <w:pPr>
      <w:spacing w:before="240" w:after="60"/>
      <w:ind w:firstLine="567"/>
      <w:jc w:val="both"/>
      <w:outlineLvl w:val="5"/>
    </w:pPr>
    <w:rPr>
      <w:rFonts w:ascii="Arial" w:hAnsi="Arial"/>
      <w:i/>
      <w:sz w:val="22"/>
    </w:rPr>
  </w:style>
  <w:style w:type="paragraph" w:styleId="Heading7">
    <w:name w:val="heading 7"/>
    <w:basedOn w:val="Normal"/>
    <w:next w:val="Normal"/>
    <w:link w:val="Heading7Char"/>
    <w:qFormat/>
    <w:rsid w:val="004471F2"/>
    <w:pPr>
      <w:spacing w:before="240" w:after="60"/>
      <w:ind w:firstLine="567"/>
      <w:jc w:val="both"/>
      <w:outlineLvl w:val="6"/>
    </w:pPr>
    <w:rPr>
      <w:rFonts w:ascii="Arial" w:hAnsi="Arial"/>
      <w:sz w:val="18"/>
    </w:rPr>
  </w:style>
  <w:style w:type="paragraph" w:styleId="Heading8">
    <w:name w:val="heading 8"/>
    <w:basedOn w:val="Normal"/>
    <w:next w:val="Normal"/>
    <w:link w:val="Heading8Char"/>
    <w:qFormat/>
    <w:rsid w:val="004471F2"/>
    <w:pPr>
      <w:spacing w:before="240" w:after="60"/>
      <w:ind w:firstLine="567"/>
      <w:jc w:val="both"/>
      <w:outlineLvl w:val="7"/>
    </w:pPr>
    <w:rPr>
      <w:rFonts w:ascii="Arial" w:hAnsi="Arial"/>
      <w:i/>
      <w:sz w:val="18"/>
    </w:rPr>
  </w:style>
  <w:style w:type="paragraph" w:styleId="Heading9">
    <w:name w:val="heading 9"/>
    <w:basedOn w:val="Normal"/>
    <w:next w:val="Normal"/>
    <w:link w:val="Heading9Char"/>
    <w:qFormat/>
    <w:rsid w:val="004471F2"/>
    <w:pPr>
      <w:spacing w:before="240" w:after="60"/>
      <w:ind w:firstLine="567"/>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1F2"/>
    <w:rPr>
      <w:rFonts w:ascii="Arial" w:eastAsia="Times New Roman" w:hAnsi="Arial" w:cs="Times New Roman"/>
      <w:b/>
      <w:caps/>
      <w:kern w:val="28"/>
      <w:sz w:val="18"/>
      <w:szCs w:val="20"/>
      <w:lang w:eastAsia="el-GR"/>
    </w:rPr>
  </w:style>
  <w:style w:type="character" w:customStyle="1" w:styleId="Heading2Char">
    <w:name w:val="Heading 2 Char"/>
    <w:basedOn w:val="DefaultParagraphFont"/>
    <w:link w:val="Heading2"/>
    <w:rsid w:val="004471F2"/>
    <w:rPr>
      <w:rFonts w:ascii="Arial" w:eastAsia="Times New Roman" w:hAnsi="Arial" w:cs="Times New Roman"/>
      <w:caps/>
      <w:sz w:val="18"/>
      <w:szCs w:val="20"/>
      <w:u w:val="single"/>
      <w:lang w:eastAsia="el-GR"/>
    </w:rPr>
  </w:style>
  <w:style w:type="character" w:customStyle="1" w:styleId="Heading3Char">
    <w:name w:val="Heading 3 Char"/>
    <w:basedOn w:val="DefaultParagraphFont"/>
    <w:link w:val="Heading3"/>
    <w:rsid w:val="004471F2"/>
    <w:rPr>
      <w:rFonts w:ascii="Arial" w:eastAsia="Times New Roman" w:hAnsi="Arial" w:cs="Times New Roman"/>
      <w:sz w:val="24"/>
      <w:szCs w:val="20"/>
      <w:lang w:eastAsia="el-GR"/>
    </w:rPr>
  </w:style>
  <w:style w:type="character" w:customStyle="1" w:styleId="Heading4Char">
    <w:name w:val="Heading 4 Char"/>
    <w:basedOn w:val="DefaultParagraphFont"/>
    <w:link w:val="Heading4"/>
    <w:rsid w:val="004471F2"/>
    <w:rPr>
      <w:rFonts w:ascii="Arial" w:eastAsia="Times New Roman" w:hAnsi="Arial" w:cs="Times New Roman"/>
      <w:b/>
      <w:sz w:val="24"/>
      <w:szCs w:val="20"/>
      <w:lang w:eastAsia="el-GR"/>
    </w:rPr>
  </w:style>
  <w:style w:type="character" w:customStyle="1" w:styleId="Heading5Char">
    <w:name w:val="Heading 5 Char"/>
    <w:basedOn w:val="DefaultParagraphFont"/>
    <w:link w:val="Heading5"/>
    <w:rsid w:val="004471F2"/>
    <w:rPr>
      <w:rFonts w:ascii="Arial" w:eastAsia="Times New Roman" w:hAnsi="Arial" w:cs="Times New Roman"/>
      <w:szCs w:val="20"/>
      <w:lang w:eastAsia="el-GR"/>
    </w:rPr>
  </w:style>
  <w:style w:type="character" w:customStyle="1" w:styleId="Heading6Char">
    <w:name w:val="Heading 6 Char"/>
    <w:basedOn w:val="DefaultParagraphFont"/>
    <w:link w:val="Heading6"/>
    <w:rsid w:val="004471F2"/>
    <w:rPr>
      <w:rFonts w:ascii="Arial" w:eastAsia="Times New Roman" w:hAnsi="Arial" w:cs="Times New Roman"/>
      <w:i/>
      <w:szCs w:val="20"/>
      <w:lang w:eastAsia="el-GR"/>
    </w:rPr>
  </w:style>
  <w:style w:type="character" w:customStyle="1" w:styleId="Heading7Char">
    <w:name w:val="Heading 7 Char"/>
    <w:basedOn w:val="DefaultParagraphFont"/>
    <w:link w:val="Heading7"/>
    <w:rsid w:val="004471F2"/>
    <w:rPr>
      <w:rFonts w:ascii="Arial" w:eastAsia="Times New Roman" w:hAnsi="Arial" w:cs="Times New Roman"/>
      <w:sz w:val="18"/>
      <w:szCs w:val="20"/>
      <w:lang w:eastAsia="el-GR"/>
    </w:rPr>
  </w:style>
  <w:style w:type="character" w:customStyle="1" w:styleId="Heading8Char">
    <w:name w:val="Heading 8 Char"/>
    <w:basedOn w:val="DefaultParagraphFont"/>
    <w:link w:val="Heading8"/>
    <w:rsid w:val="004471F2"/>
    <w:rPr>
      <w:rFonts w:ascii="Arial" w:eastAsia="Times New Roman" w:hAnsi="Arial" w:cs="Times New Roman"/>
      <w:i/>
      <w:sz w:val="18"/>
      <w:szCs w:val="20"/>
      <w:lang w:eastAsia="el-GR"/>
    </w:rPr>
  </w:style>
  <w:style w:type="character" w:customStyle="1" w:styleId="Heading9Char">
    <w:name w:val="Heading 9 Char"/>
    <w:basedOn w:val="DefaultParagraphFont"/>
    <w:link w:val="Heading9"/>
    <w:rsid w:val="004471F2"/>
    <w:rPr>
      <w:rFonts w:ascii="Arial" w:eastAsia="Times New Roman" w:hAnsi="Arial" w:cs="Times New Roman"/>
      <w:b/>
      <w:i/>
      <w:sz w:val="18"/>
      <w:szCs w:val="20"/>
      <w:lang w:eastAsia="el-GR"/>
    </w:rPr>
  </w:style>
  <w:style w:type="paragraph" w:customStyle="1" w:styleId="a">
    <w:name w:val="τίτλος"/>
    <w:basedOn w:val="Normal"/>
    <w:rsid w:val="004471F2"/>
    <w:pPr>
      <w:jc w:val="both"/>
    </w:pPr>
    <w:rPr>
      <w:rFonts w:ascii="Arial" w:hAnsi="Arial"/>
      <w:b/>
      <w:caps/>
      <w:sz w:val="24"/>
    </w:rPr>
  </w:style>
  <w:style w:type="character" w:styleId="PageNumber">
    <w:name w:val="page number"/>
    <w:basedOn w:val="DefaultParagraphFont"/>
    <w:semiHidden/>
    <w:rsid w:val="004471F2"/>
    <w:rPr>
      <w:sz w:val="20"/>
    </w:rPr>
  </w:style>
  <w:style w:type="paragraph" w:styleId="Header">
    <w:name w:val="header"/>
    <w:basedOn w:val="Normal"/>
    <w:link w:val="HeaderChar"/>
    <w:uiPriority w:val="99"/>
    <w:rsid w:val="004471F2"/>
    <w:pPr>
      <w:tabs>
        <w:tab w:val="center" w:pos="4153"/>
        <w:tab w:val="right" w:pos="8306"/>
      </w:tabs>
      <w:ind w:firstLine="567"/>
      <w:jc w:val="both"/>
    </w:pPr>
    <w:rPr>
      <w:rFonts w:ascii="Arial" w:hAnsi="Arial"/>
      <w:sz w:val="18"/>
    </w:rPr>
  </w:style>
  <w:style w:type="character" w:customStyle="1" w:styleId="HeaderChar">
    <w:name w:val="Header Char"/>
    <w:basedOn w:val="DefaultParagraphFont"/>
    <w:link w:val="Header"/>
    <w:uiPriority w:val="99"/>
    <w:rsid w:val="004471F2"/>
    <w:rPr>
      <w:rFonts w:ascii="Arial" w:eastAsia="Times New Roman" w:hAnsi="Arial" w:cs="Times New Roman"/>
      <w:sz w:val="18"/>
      <w:szCs w:val="20"/>
      <w:lang w:eastAsia="el-GR"/>
    </w:rPr>
  </w:style>
  <w:style w:type="paragraph" w:styleId="Footer">
    <w:name w:val="footer"/>
    <w:basedOn w:val="Normal"/>
    <w:link w:val="FooterChar"/>
    <w:uiPriority w:val="99"/>
    <w:rsid w:val="004471F2"/>
    <w:pPr>
      <w:tabs>
        <w:tab w:val="center" w:pos="4153"/>
        <w:tab w:val="right" w:pos="8306"/>
      </w:tabs>
      <w:ind w:firstLine="567"/>
      <w:jc w:val="both"/>
    </w:pPr>
    <w:rPr>
      <w:rFonts w:ascii="Arial" w:hAnsi="Arial"/>
      <w:sz w:val="18"/>
    </w:rPr>
  </w:style>
  <w:style w:type="character" w:customStyle="1" w:styleId="FooterChar">
    <w:name w:val="Footer Char"/>
    <w:basedOn w:val="DefaultParagraphFont"/>
    <w:link w:val="Footer"/>
    <w:uiPriority w:val="99"/>
    <w:rsid w:val="004471F2"/>
    <w:rPr>
      <w:rFonts w:ascii="Arial" w:eastAsia="Times New Roman" w:hAnsi="Arial" w:cs="Times New Roman"/>
      <w:sz w:val="18"/>
      <w:szCs w:val="20"/>
      <w:lang w:eastAsia="el-GR"/>
    </w:rPr>
  </w:style>
  <w:style w:type="character" w:styleId="Hyperlink">
    <w:name w:val="Hyperlink"/>
    <w:basedOn w:val="DefaultParagraphFont"/>
    <w:uiPriority w:val="99"/>
    <w:rsid w:val="004471F2"/>
    <w:rPr>
      <w:color w:val="0000FF"/>
      <w:sz w:val="20"/>
      <w:u w:val="single"/>
    </w:rPr>
  </w:style>
  <w:style w:type="paragraph" w:styleId="BodyText2">
    <w:name w:val="Body Text 2"/>
    <w:basedOn w:val="Normal"/>
    <w:link w:val="BodyText2Char"/>
    <w:semiHidden/>
    <w:rsid w:val="004471F2"/>
    <w:pPr>
      <w:spacing w:line="257" w:lineRule="auto"/>
      <w:ind w:left="1418" w:hanging="1134"/>
      <w:jc w:val="both"/>
    </w:pPr>
    <w:rPr>
      <w:rFonts w:ascii="Arial" w:hAnsi="Arial"/>
      <w:sz w:val="18"/>
    </w:rPr>
  </w:style>
  <w:style w:type="character" w:customStyle="1" w:styleId="BodyText2Char">
    <w:name w:val="Body Text 2 Char"/>
    <w:basedOn w:val="DefaultParagraphFont"/>
    <w:link w:val="BodyText2"/>
    <w:semiHidden/>
    <w:rsid w:val="004471F2"/>
    <w:rPr>
      <w:rFonts w:ascii="Arial" w:eastAsia="Times New Roman" w:hAnsi="Arial" w:cs="Times New Roman"/>
      <w:sz w:val="18"/>
      <w:szCs w:val="20"/>
      <w:lang w:eastAsia="el-GR"/>
    </w:rPr>
  </w:style>
  <w:style w:type="character" w:styleId="CommentReference">
    <w:name w:val="annotation reference"/>
    <w:basedOn w:val="DefaultParagraphFont"/>
    <w:uiPriority w:val="99"/>
    <w:semiHidden/>
    <w:rsid w:val="004471F2"/>
    <w:rPr>
      <w:sz w:val="16"/>
    </w:rPr>
  </w:style>
  <w:style w:type="paragraph" w:styleId="CommentText">
    <w:name w:val="annotation text"/>
    <w:basedOn w:val="Normal"/>
    <w:link w:val="CommentTextChar"/>
    <w:uiPriority w:val="99"/>
    <w:semiHidden/>
    <w:rsid w:val="004471F2"/>
  </w:style>
  <w:style w:type="character" w:customStyle="1" w:styleId="Char">
    <w:name w:val="Κείμενο σχολίου Char"/>
    <w:basedOn w:val="DefaultParagraphFont"/>
    <w:uiPriority w:val="99"/>
    <w:semiHidden/>
    <w:rsid w:val="004471F2"/>
    <w:rPr>
      <w:rFonts w:ascii="Times New Roman" w:eastAsia="Times New Roman" w:hAnsi="Times New Roman" w:cs="Times New Roman"/>
      <w:sz w:val="20"/>
      <w:szCs w:val="20"/>
      <w:lang w:eastAsia="el-GR"/>
    </w:rPr>
  </w:style>
  <w:style w:type="paragraph" w:styleId="BodyText">
    <w:name w:val="Body Text"/>
    <w:basedOn w:val="Normal"/>
    <w:link w:val="BodyTextChar"/>
    <w:semiHidden/>
    <w:rsid w:val="004471F2"/>
    <w:pPr>
      <w:spacing w:line="247" w:lineRule="auto"/>
      <w:jc w:val="both"/>
    </w:pPr>
    <w:rPr>
      <w:rFonts w:ascii="Arial" w:hAnsi="Arial"/>
      <w:sz w:val="18"/>
    </w:rPr>
  </w:style>
  <w:style w:type="character" w:customStyle="1" w:styleId="BodyTextChar">
    <w:name w:val="Body Text Char"/>
    <w:basedOn w:val="DefaultParagraphFont"/>
    <w:link w:val="BodyText"/>
    <w:semiHidden/>
    <w:rsid w:val="004471F2"/>
    <w:rPr>
      <w:rFonts w:ascii="Arial" w:eastAsia="Times New Roman" w:hAnsi="Arial" w:cs="Times New Roman"/>
      <w:sz w:val="18"/>
      <w:szCs w:val="20"/>
      <w:lang w:eastAsia="el-GR"/>
    </w:rPr>
  </w:style>
  <w:style w:type="paragraph" w:customStyle="1" w:styleId="1">
    <w:name w:val="Κείμενο πλαισίου1"/>
    <w:basedOn w:val="Normal"/>
    <w:semiHidden/>
    <w:rsid w:val="004471F2"/>
    <w:rPr>
      <w:rFonts w:ascii="Tahoma" w:hAnsi="Tahoma" w:cs="Tahoma"/>
      <w:sz w:val="16"/>
      <w:szCs w:val="16"/>
    </w:rPr>
  </w:style>
  <w:style w:type="paragraph" w:customStyle="1" w:styleId="2">
    <w:name w:val="Σώμα κειμένου 2"/>
    <w:basedOn w:val="Normal"/>
    <w:rsid w:val="004471F2"/>
    <w:pPr>
      <w:jc w:val="both"/>
    </w:pPr>
    <w:rPr>
      <w:rFonts w:ascii="Arial" w:hAnsi="Arial"/>
      <w:sz w:val="18"/>
    </w:rPr>
  </w:style>
  <w:style w:type="paragraph" w:customStyle="1" w:styleId="3">
    <w:name w:val="Σώμα κειμένου 3"/>
    <w:basedOn w:val="Normal"/>
    <w:rsid w:val="004471F2"/>
    <w:rPr>
      <w:b/>
    </w:rPr>
  </w:style>
  <w:style w:type="paragraph" w:styleId="FootnoteText">
    <w:name w:val="footnote text"/>
    <w:basedOn w:val="Normal"/>
    <w:link w:val="FootnoteTextChar"/>
    <w:semiHidden/>
    <w:rsid w:val="004471F2"/>
  </w:style>
  <w:style w:type="character" w:customStyle="1" w:styleId="FootnoteTextChar">
    <w:name w:val="Footnote Text Char"/>
    <w:basedOn w:val="DefaultParagraphFont"/>
    <w:link w:val="FootnoteText"/>
    <w:semiHidden/>
    <w:rsid w:val="004471F2"/>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sid w:val="004471F2"/>
    <w:rPr>
      <w:vertAlign w:val="superscript"/>
    </w:rPr>
  </w:style>
  <w:style w:type="paragraph" w:customStyle="1" w:styleId="HeadLevel1">
    <w:name w:val="Head Level 1"/>
    <w:basedOn w:val="Normal"/>
    <w:qFormat/>
    <w:rsid w:val="004471F2"/>
    <w:pPr>
      <w:spacing w:beforeLines="60" w:afterLines="60" w:line="264" w:lineRule="auto"/>
      <w:jc w:val="both"/>
    </w:pPr>
    <w:rPr>
      <w:b/>
      <w:noProof/>
      <w:sz w:val="24"/>
      <w:szCs w:val="24"/>
    </w:rPr>
  </w:style>
  <w:style w:type="paragraph" w:customStyle="1" w:styleId="10">
    <w:name w:val="Επικεφαλίδα ΠΠ1"/>
    <w:basedOn w:val="Heading1"/>
    <w:next w:val="Normal"/>
    <w:qFormat/>
    <w:rsid w:val="004471F2"/>
    <w:pPr>
      <w:keepLines/>
      <w:widowControl/>
      <w:overflowPunct/>
      <w:autoSpaceDE/>
      <w:autoSpaceDN/>
      <w:adjustRightInd/>
      <w:spacing w:before="480" w:line="276" w:lineRule="auto"/>
      <w:ind w:left="0" w:firstLine="0"/>
      <w:jc w:val="left"/>
      <w:textAlignment w:val="auto"/>
      <w:outlineLvl w:val="9"/>
    </w:pPr>
    <w:rPr>
      <w:rFonts w:ascii="Cambria" w:hAnsi="Cambria"/>
      <w:bCs/>
      <w:caps w:val="0"/>
      <w:color w:val="365F91"/>
      <w:kern w:val="0"/>
      <w:sz w:val="28"/>
      <w:szCs w:val="28"/>
      <w:lang w:eastAsia="en-US"/>
    </w:rPr>
  </w:style>
  <w:style w:type="character" w:customStyle="1" w:styleId="HeadLevel1Char">
    <w:name w:val="Head Level 1 Char"/>
    <w:basedOn w:val="DefaultParagraphFont"/>
    <w:rsid w:val="004471F2"/>
    <w:rPr>
      <w:b/>
      <w:noProof/>
      <w:sz w:val="24"/>
      <w:szCs w:val="24"/>
    </w:rPr>
  </w:style>
  <w:style w:type="paragraph" w:styleId="TOC1">
    <w:name w:val="toc 1"/>
    <w:basedOn w:val="Normal"/>
    <w:next w:val="Normal"/>
    <w:autoRedefine/>
    <w:uiPriority w:val="39"/>
    <w:rsid w:val="004471F2"/>
  </w:style>
  <w:style w:type="paragraph" w:customStyle="1" w:styleId="HeadLevel2">
    <w:name w:val="Head Level 2"/>
    <w:basedOn w:val="Normal"/>
    <w:qFormat/>
    <w:rsid w:val="004471F2"/>
    <w:pPr>
      <w:spacing w:beforeLines="60" w:afterLines="60" w:line="264" w:lineRule="auto"/>
      <w:jc w:val="both"/>
    </w:pPr>
    <w:rPr>
      <w:b/>
      <w:sz w:val="22"/>
      <w:szCs w:val="22"/>
    </w:rPr>
  </w:style>
  <w:style w:type="paragraph" w:styleId="TOC2">
    <w:name w:val="toc 2"/>
    <w:basedOn w:val="Normal"/>
    <w:next w:val="Normal"/>
    <w:autoRedefine/>
    <w:uiPriority w:val="39"/>
    <w:rsid w:val="004471F2"/>
    <w:pPr>
      <w:tabs>
        <w:tab w:val="left" w:pos="426"/>
        <w:tab w:val="right" w:leader="dot" w:pos="7371"/>
      </w:tabs>
      <w:ind w:left="426" w:hanging="426"/>
    </w:pPr>
    <w:rPr>
      <w:rFonts w:asciiTheme="majorHAnsi" w:hAnsiTheme="majorHAnsi"/>
    </w:rPr>
  </w:style>
  <w:style w:type="character" w:customStyle="1" w:styleId="HeadLevel2Char">
    <w:name w:val="Head Level 2 Char"/>
    <w:basedOn w:val="DefaultParagraphFont"/>
    <w:rsid w:val="004471F2"/>
    <w:rPr>
      <w:b/>
      <w:sz w:val="22"/>
      <w:szCs w:val="22"/>
    </w:rPr>
  </w:style>
  <w:style w:type="paragraph" w:styleId="DocumentMap">
    <w:name w:val="Document Map"/>
    <w:basedOn w:val="Normal"/>
    <w:link w:val="DocumentMapChar"/>
    <w:semiHidden/>
    <w:rsid w:val="004471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71F2"/>
    <w:rPr>
      <w:rFonts w:ascii="Tahoma" w:eastAsia="Times New Roman" w:hAnsi="Tahoma" w:cs="Tahoma"/>
      <w:sz w:val="20"/>
      <w:szCs w:val="20"/>
      <w:shd w:val="clear" w:color="auto" w:fill="000080"/>
      <w:lang w:eastAsia="el-GR"/>
    </w:rPr>
  </w:style>
  <w:style w:type="paragraph" w:styleId="BalloonText">
    <w:name w:val="Balloon Text"/>
    <w:basedOn w:val="Normal"/>
    <w:link w:val="BalloonTextChar1"/>
    <w:uiPriority w:val="99"/>
    <w:semiHidden/>
    <w:unhideWhenUsed/>
    <w:rsid w:val="004471F2"/>
    <w:rPr>
      <w:rFonts w:ascii="Tahoma" w:hAnsi="Tahoma" w:cs="Tahoma"/>
      <w:sz w:val="16"/>
      <w:szCs w:val="16"/>
    </w:rPr>
  </w:style>
  <w:style w:type="character" w:customStyle="1" w:styleId="BalloonTextChar1">
    <w:name w:val="Balloon Text Char1"/>
    <w:basedOn w:val="DefaultParagraphFont"/>
    <w:link w:val="BalloonText"/>
    <w:uiPriority w:val="99"/>
    <w:semiHidden/>
    <w:rsid w:val="004471F2"/>
    <w:rPr>
      <w:rFonts w:ascii="Tahoma" w:eastAsia="Times New Roman" w:hAnsi="Tahoma" w:cs="Tahoma"/>
      <w:sz w:val="16"/>
      <w:szCs w:val="16"/>
      <w:lang w:eastAsia="el-GR"/>
    </w:rPr>
  </w:style>
  <w:style w:type="paragraph" w:customStyle="1" w:styleId="56B632A24EA3436D89B0FEFDD157D8F9">
    <w:name w:val="56B632A24EA3436D89B0FEFDD157D8F9"/>
    <w:rsid w:val="004471F2"/>
    <w:rPr>
      <w:rFonts w:ascii="Calibri" w:eastAsia="Times New Roman" w:hAnsi="Calibri" w:cs="Times New Roman"/>
      <w:lang w:val="en-US"/>
    </w:rPr>
  </w:style>
  <w:style w:type="paragraph" w:styleId="TOC3">
    <w:name w:val="toc 3"/>
    <w:basedOn w:val="Normal"/>
    <w:next w:val="Normal"/>
    <w:autoRedefine/>
    <w:uiPriority w:val="39"/>
    <w:rsid w:val="004471F2"/>
    <w:pPr>
      <w:tabs>
        <w:tab w:val="left" w:pos="993"/>
        <w:tab w:val="right" w:leader="dot" w:pos="7371"/>
      </w:tabs>
      <w:ind w:left="993" w:hanging="993"/>
    </w:pPr>
    <w:rPr>
      <w:rFonts w:asciiTheme="majorHAnsi" w:hAnsiTheme="majorHAnsi"/>
      <w:noProof/>
    </w:rPr>
  </w:style>
  <w:style w:type="paragraph" w:customStyle="1" w:styleId="TX">
    <w:name w:val="TX"/>
    <w:basedOn w:val="Normal"/>
    <w:next w:val="Normal"/>
    <w:rsid w:val="004471F2"/>
    <w:pPr>
      <w:widowControl/>
      <w:overflowPunct/>
      <w:autoSpaceDE/>
      <w:autoSpaceDN/>
      <w:adjustRightInd/>
      <w:spacing w:line="480" w:lineRule="auto"/>
      <w:textAlignment w:val="auto"/>
    </w:pPr>
    <w:rPr>
      <w:sz w:val="24"/>
      <w:lang w:val="en-US" w:eastAsia="en-US"/>
    </w:rPr>
  </w:style>
  <w:style w:type="paragraph" w:customStyle="1" w:styleId="CT">
    <w:name w:val="CT"/>
    <w:basedOn w:val="Normal"/>
    <w:next w:val="Normal"/>
    <w:rsid w:val="004471F2"/>
    <w:pPr>
      <w:widowControl/>
      <w:overflowPunct/>
      <w:autoSpaceDE/>
      <w:autoSpaceDN/>
      <w:adjustRightInd/>
      <w:spacing w:after="240"/>
      <w:jc w:val="center"/>
      <w:textAlignment w:val="auto"/>
    </w:pPr>
    <w:rPr>
      <w:b/>
      <w:sz w:val="48"/>
      <w:lang w:val="en-US" w:eastAsia="en-US"/>
    </w:rPr>
  </w:style>
  <w:style w:type="character" w:customStyle="1" w:styleId="TXChar">
    <w:name w:val="TX Char"/>
    <w:basedOn w:val="DefaultParagraphFont"/>
    <w:rsid w:val="004471F2"/>
    <w:rPr>
      <w:sz w:val="24"/>
      <w:lang w:val="en-US" w:eastAsia="en-US" w:bidi="ar-SA"/>
    </w:rPr>
  </w:style>
  <w:style w:type="paragraph" w:customStyle="1" w:styleId="CA">
    <w:name w:val="CA"/>
    <w:basedOn w:val="CT"/>
    <w:rsid w:val="004471F2"/>
    <w:pPr>
      <w:spacing w:after="480"/>
    </w:pPr>
    <w:rPr>
      <w:i/>
      <w:sz w:val="36"/>
    </w:rPr>
  </w:style>
  <w:style w:type="paragraph" w:customStyle="1" w:styleId="a0">
    <w:name w:val="Στυλ"/>
    <w:rsid w:val="004471F2"/>
    <w:pPr>
      <w:widowControl w:val="0"/>
      <w:autoSpaceDE w:val="0"/>
      <w:autoSpaceDN w:val="0"/>
      <w:adjustRightInd w:val="0"/>
      <w:spacing w:after="0" w:line="240" w:lineRule="auto"/>
    </w:pPr>
    <w:rPr>
      <w:rFonts w:ascii="Courier New" w:eastAsia="Times New Roman" w:hAnsi="Courier New" w:cs="Courier New"/>
      <w:sz w:val="24"/>
      <w:szCs w:val="24"/>
      <w:lang w:eastAsia="el-GR"/>
    </w:rPr>
  </w:style>
  <w:style w:type="paragraph" w:customStyle="1" w:styleId="20">
    <w:name w:val="Παράγραφος λίστας2"/>
    <w:basedOn w:val="Normal"/>
    <w:qFormat/>
    <w:rsid w:val="004471F2"/>
    <w:pPr>
      <w:ind w:left="720"/>
      <w:contextualSpacing/>
    </w:pPr>
  </w:style>
  <w:style w:type="paragraph" w:customStyle="1" w:styleId="11">
    <w:name w:val="Παράγραφος λίστας1"/>
    <w:basedOn w:val="Normal"/>
    <w:qFormat/>
    <w:rsid w:val="004471F2"/>
    <w:pPr>
      <w:widowControl/>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customStyle="1" w:styleId="BalloonTextChar">
    <w:name w:val="Balloon Text Char"/>
    <w:basedOn w:val="DefaultParagraphFont"/>
    <w:semiHidden/>
    <w:rsid w:val="004471F2"/>
    <w:rPr>
      <w:rFonts w:ascii="Tahoma" w:hAnsi="Tahoma" w:cs="Tahoma"/>
      <w:sz w:val="16"/>
      <w:szCs w:val="16"/>
    </w:rPr>
  </w:style>
  <w:style w:type="character" w:styleId="Strong">
    <w:name w:val="Strong"/>
    <w:basedOn w:val="DefaultParagraphFont"/>
    <w:qFormat/>
    <w:rsid w:val="004471F2"/>
    <w:rPr>
      <w:b/>
      <w:bCs/>
    </w:rPr>
  </w:style>
  <w:style w:type="paragraph" w:styleId="PlainText">
    <w:name w:val="Plain Text"/>
    <w:basedOn w:val="Normal"/>
    <w:link w:val="PlainTextChar"/>
    <w:uiPriority w:val="99"/>
    <w:unhideWhenUsed/>
    <w:rsid w:val="004471F2"/>
    <w:pPr>
      <w:widowControl/>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471F2"/>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4471F2"/>
    <w:rPr>
      <w:color w:val="800080"/>
      <w:u w:val="single"/>
    </w:rPr>
  </w:style>
  <w:style w:type="paragraph" w:styleId="ListParagraph">
    <w:name w:val="List Paragraph"/>
    <w:basedOn w:val="Normal"/>
    <w:uiPriority w:val="34"/>
    <w:qFormat/>
    <w:rsid w:val="004471F2"/>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Revision">
    <w:name w:val="Revision"/>
    <w:hidden/>
    <w:uiPriority w:val="99"/>
    <w:semiHidden/>
    <w:rsid w:val="004471F2"/>
    <w:pPr>
      <w:spacing w:after="0" w:line="240" w:lineRule="auto"/>
    </w:pPr>
    <w:rPr>
      <w:rFonts w:ascii="Times New Roman" w:eastAsia="Times New Roman" w:hAnsi="Times New Roman" w:cs="Times New Roman"/>
      <w:sz w:val="20"/>
      <w:szCs w:val="20"/>
      <w:lang w:eastAsia="el-GR"/>
    </w:rPr>
  </w:style>
  <w:style w:type="table" w:styleId="TableGrid">
    <w:name w:val="Table Grid"/>
    <w:basedOn w:val="TableNormal"/>
    <w:uiPriority w:val="59"/>
    <w:rsid w:val="004471F2"/>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4471F2"/>
    <w:rPr>
      <w:sz w:val="24"/>
      <w:szCs w:val="24"/>
    </w:rPr>
  </w:style>
  <w:style w:type="numbering" w:customStyle="1" w:styleId="12">
    <w:name w:val="Χωρίς λίστα1"/>
    <w:next w:val="NoList"/>
    <w:uiPriority w:val="99"/>
    <w:semiHidden/>
    <w:unhideWhenUsed/>
    <w:rsid w:val="004471F2"/>
  </w:style>
  <w:style w:type="table" w:customStyle="1" w:styleId="13">
    <w:name w:val="Πλέγμα πίνακα1"/>
    <w:basedOn w:val="TableNormal"/>
    <w:next w:val="TableGrid"/>
    <w:uiPriority w:val="59"/>
    <w:rsid w:val="004471F2"/>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471F2"/>
    <w:pPr>
      <w:widowControl/>
      <w:overflowPunct/>
      <w:autoSpaceDE/>
      <w:autoSpaceDN/>
      <w:adjustRightInd/>
      <w:spacing w:after="200"/>
      <w:textAlignment w:val="auto"/>
    </w:pPr>
    <w:rPr>
      <w:rFonts w:ascii="Calibri" w:eastAsia="Calibri" w:hAnsi="Calibri"/>
      <w:b/>
      <w:bCs/>
      <w:lang w:eastAsia="en-US"/>
    </w:rPr>
  </w:style>
  <w:style w:type="character" w:customStyle="1" w:styleId="CommentSubjectChar">
    <w:name w:val="Comment Subject Char"/>
    <w:basedOn w:val="Char"/>
    <w:link w:val="CommentSubject"/>
    <w:uiPriority w:val="99"/>
    <w:semiHidden/>
    <w:rsid w:val="004471F2"/>
    <w:rPr>
      <w:rFonts w:ascii="Calibri" w:eastAsia="Calibri" w:hAnsi="Calibri" w:cs="Times New Roman"/>
      <w:b/>
      <w:bCs/>
      <w:sz w:val="20"/>
      <w:szCs w:val="20"/>
      <w:lang w:eastAsia="el-GR"/>
    </w:rPr>
  </w:style>
  <w:style w:type="character" w:customStyle="1" w:styleId="CommentTextChar">
    <w:name w:val="Comment Text Char"/>
    <w:basedOn w:val="DefaultParagraphFont"/>
    <w:link w:val="CommentText"/>
    <w:uiPriority w:val="99"/>
    <w:semiHidden/>
    <w:rsid w:val="004471F2"/>
    <w:rPr>
      <w:rFonts w:ascii="Times New Roman" w:eastAsia="Times New Roman" w:hAnsi="Times New Roman" w:cs="Times New Roman"/>
      <w:sz w:val="20"/>
      <w:szCs w:val="20"/>
      <w:lang w:eastAsia="el-GR"/>
    </w:rPr>
  </w:style>
  <w:style w:type="numbering" w:customStyle="1" w:styleId="21">
    <w:name w:val="Χωρίς λίστα2"/>
    <w:next w:val="NoList"/>
    <w:uiPriority w:val="99"/>
    <w:semiHidden/>
    <w:unhideWhenUsed/>
    <w:rsid w:val="004471F2"/>
  </w:style>
  <w:style w:type="table" w:customStyle="1" w:styleId="22">
    <w:name w:val="Πλέγμα πίνακα2"/>
    <w:basedOn w:val="TableNormal"/>
    <w:next w:val="TableGrid"/>
    <w:uiPriority w:val="59"/>
    <w:rsid w:val="004471F2"/>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471F2"/>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bodytext0">
    <w:name w:val="bodytext"/>
    <w:basedOn w:val="Normal"/>
    <w:rsid w:val="004471F2"/>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4471F2"/>
  </w:style>
  <w:style w:type="paragraph" w:styleId="TOC4">
    <w:name w:val="toc 4"/>
    <w:basedOn w:val="Normal"/>
    <w:next w:val="Normal"/>
    <w:autoRedefine/>
    <w:uiPriority w:val="39"/>
    <w:unhideWhenUsed/>
    <w:rsid w:val="004471F2"/>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471F2"/>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471F2"/>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471F2"/>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471F2"/>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471F2"/>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2170</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Triantafillou Thanasis</cp:lastModifiedBy>
  <cp:revision>11</cp:revision>
  <cp:lastPrinted>2020-09-23T16:12:00Z</cp:lastPrinted>
  <dcterms:created xsi:type="dcterms:W3CDTF">2020-09-23T16:11:00Z</dcterms:created>
  <dcterms:modified xsi:type="dcterms:W3CDTF">2022-03-17T11:03:00Z</dcterms:modified>
</cp:coreProperties>
</file>